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5091" w14:textId="77777777" w:rsidR="001F2217" w:rsidRDefault="001F2217">
      <w:pPr>
        <w:pStyle w:val="Corpsdetexte"/>
      </w:pPr>
    </w:p>
    <w:p w14:paraId="14D48DF7" w14:textId="77777777" w:rsidR="001F2217" w:rsidRDefault="001F2217">
      <w:pPr>
        <w:pStyle w:val="Corpsdetexte"/>
      </w:pPr>
    </w:p>
    <w:p w14:paraId="3956F48E" w14:textId="77777777" w:rsidR="001F2217" w:rsidRDefault="001F2217">
      <w:pPr>
        <w:pStyle w:val="Corpsdetexte"/>
        <w:spacing w:before="174"/>
      </w:pPr>
    </w:p>
    <w:p w14:paraId="57F0AB6C" w14:textId="77777777" w:rsidR="001F2217" w:rsidRDefault="00000000">
      <w:pPr>
        <w:spacing w:line="324" w:lineRule="auto"/>
        <w:ind w:left="9326" w:right="1413" w:hanging="122"/>
        <w:jc w:val="right"/>
        <w:rPr>
          <w:rFonts w:ascii="Cambria"/>
          <w:b/>
        </w:rPr>
      </w:pPr>
      <w:r>
        <w:rPr>
          <w:rFonts w:ascii="Cambria"/>
          <w:b/>
          <w:noProof/>
        </w:rPr>
        <w:drawing>
          <wp:anchor distT="0" distB="0" distL="0" distR="0" simplePos="0" relativeHeight="15729152" behindDoc="0" locked="0" layoutInCell="1" allowOverlap="1" wp14:anchorId="64F9BF15" wp14:editId="5C2464DD">
            <wp:simplePos x="0" y="0"/>
            <wp:positionH relativeFrom="page">
              <wp:posOffset>1239775</wp:posOffset>
            </wp:positionH>
            <wp:positionV relativeFrom="paragraph">
              <wp:posOffset>-593967</wp:posOffset>
            </wp:positionV>
            <wp:extent cx="2192571" cy="8405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92571" cy="840528"/>
                    </a:xfrm>
                    <a:prstGeom prst="rect">
                      <a:avLst/>
                    </a:prstGeom>
                  </pic:spPr>
                </pic:pic>
              </a:graphicData>
            </a:graphic>
          </wp:anchor>
        </w:drawing>
      </w:r>
      <w:r>
        <w:rPr>
          <w:rFonts w:ascii="Cambria"/>
          <w:b/>
          <w:spacing w:val="-4"/>
        </w:rPr>
        <w:t>OPP</w:t>
      </w:r>
      <w:r>
        <w:rPr>
          <w:rFonts w:ascii="Cambria"/>
          <w:b/>
          <w:spacing w:val="-9"/>
        </w:rPr>
        <w:t xml:space="preserve"> </w:t>
      </w:r>
      <w:r>
        <w:rPr>
          <w:rFonts w:ascii="Cambria"/>
          <w:b/>
          <w:spacing w:val="-4"/>
        </w:rPr>
        <w:t xml:space="preserve">23-4014 </w:t>
      </w:r>
      <w:r>
        <w:rPr>
          <w:rFonts w:ascii="Cambria"/>
          <w:b/>
          <w:spacing w:val="-2"/>
          <w:w w:val="90"/>
        </w:rPr>
        <w:t>11/04/2024</w:t>
      </w:r>
    </w:p>
    <w:p w14:paraId="46ED4525" w14:textId="77777777" w:rsidR="001F2217" w:rsidRDefault="001F2217">
      <w:pPr>
        <w:pStyle w:val="Corpsdetexte"/>
        <w:rPr>
          <w:rFonts w:ascii="Cambria"/>
          <w:b/>
        </w:rPr>
      </w:pPr>
    </w:p>
    <w:p w14:paraId="17828066" w14:textId="77777777" w:rsidR="001F2217" w:rsidRDefault="001F2217">
      <w:pPr>
        <w:pStyle w:val="Corpsdetexte"/>
        <w:rPr>
          <w:rFonts w:ascii="Cambria"/>
          <w:b/>
        </w:rPr>
      </w:pPr>
    </w:p>
    <w:p w14:paraId="04848860" w14:textId="77777777" w:rsidR="001F2217" w:rsidRDefault="001F2217">
      <w:pPr>
        <w:pStyle w:val="Corpsdetexte"/>
        <w:rPr>
          <w:rFonts w:ascii="Cambria"/>
          <w:b/>
        </w:rPr>
      </w:pPr>
    </w:p>
    <w:p w14:paraId="6B706AA4" w14:textId="77777777" w:rsidR="001F2217" w:rsidRDefault="001F2217">
      <w:pPr>
        <w:pStyle w:val="Corpsdetexte"/>
        <w:spacing w:before="126"/>
        <w:rPr>
          <w:rFonts w:ascii="Cambria"/>
          <w:b/>
        </w:rPr>
      </w:pPr>
    </w:p>
    <w:p w14:paraId="52B81661" w14:textId="77777777" w:rsidR="001F2217" w:rsidRDefault="00000000">
      <w:pPr>
        <w:ind w:left="261" w:right="260"/>
        <w:jc w:val="center"/>
        <w:rPr>
          <w:rFonts w:ascii="Cambria"/>
          <w:b/>
        </w:rPr>
      </w:pPr>
      <w:r>
        <w:rPr>
          <w:rFonts w:ascii="Cambria"/>
          <w:b/>
          <w:spacing w:val="-2"/>
          <w:w w:val="105"/>
        </w:rPr>
        <w:t>DECISION</w:t>
      </w:r>
    </w:p>
    <w:p w14:paraId="7B3F6A5D" w14:textId="77777777" w:rsidR="001F2217" w:rsidRDefault="001F2217">
      <w:pPr>
        <w:pStyle w:val="Corpsdetexte"/>
        <w:spacing w:before="178"/>
        <w:rPr>
          <w:rFonts w:ascii="Cambria"/>
          <w:b/>
        </w:rPr>
      </w:pPr>
    </w:p>
    <w:p w14:paraId="4AE07DE7" w14:textId="77777777" w:rsidR="001F2217" w:rsidRDefault="00000000">
      <w:pPr>
        <w:ind w:left="261" w:right="261"/>
        <w:jc w:val="center"/>
        <w:rPr>
          <w:rFonts w:ascii="Cambria"/>
          <w:b/>
        </w:rPr>
      </w:pPr>
      <w:r>
        <w:rPr>
          <w:rFonts w:ascii="Cambria"/>
          <w:b/>
          <w:w w:val="105"/>
        </w:rPr>
        <w:t>STATUANT</w:t>
      </w:r>
      <w:r>
        <w:rPr>
          <w:rFonts w:ascii="Cambria"/>
          <w:b/>
          <w:spacing w:val="-10"/>
          <w:w w:val="105"/>
        </w:rPr>
        <w:t xml:space="preserve"> </w:t>
      </w:r>
      <w:r>
        <w:rPr>
          <w:rFonts w:ascii="Cambria"/>
          <w:b/>
          <w:w w:val="105"/>
        </w:rPr>
        <w:t>SUR</w:t>
      </w:r>
      <w:r>
        <w:rPr>
          <w:rFonts w:ascii="Cambria"/>
          <w:b/>
          <w:spacing w:val="-9"/>
          <w:w w:val="105"/>
        </w:rPr>
        <w:t xml:space="preserve"> </w:t>
      </w:r>
      <w:r>
        <w:rPr>
          <w:rFonts w:ascii="Cambria"/>
          <w:b/>
          <w:w w:val="105"/>
        </w:rPr>
        <w:t>UNE</w:t>
      </w:r>
      <w:r>
        <w:rPr>
          <w:rFonts w:ascii="Cambria"/>
          <w:b/>
          <w:spacing w:val="-10"/>
          <w:w w:val="105"/>
        </w:rPr>
        <w:t xml:space="preserve"> </w:t>
      </w:r>
      <w:r>
        <w:rPr>
          <w:rFonts w:ascii="Cambria"/>
          <w:b/>
          <w:spacing w:val="-2"/>
          <w:w w:val="105"/>
        </w:rPr>
        <w:t>OPPOSITION</w:t>
      </w:r>
    </w:p>
    <w:p w14:paraId="214AD42C" w14:textId="77777777" w:rsidR="001F2217" w:rsidRDefault="001F2217">
      <w:pPr>
        <w:pStyle w:val="Corpsdetexte"/>
        <w:rPr>
          <w:rFonts w:ascii="Cambria"/>
          <w:b/>
        </w:rPr>
      </w:pPr>
    </w:p>
    <w:p w14:paraId="4EBA59E0" w14:textId="77777777" w:rsidR="001F2217" w:rsidRDefault="001F2217">
      <w:pPr>
        <w:pStyle w:val="Corpsdetexte"/>
        <w:spacing w:before="154"/>
        <w:rPr>
          <w:rFonts w:ascii="Cambria"/>
          <w:b/>
        </w:rPr>
      </w:pPr>
    </w:p>
    <w:p w14:paraId="5E16C190" w14:textId="77777777" w:rsidR="001F2217" w:rsidRDefault="00000000">
      <w:pPr>
        <w:ind w:left="261" w:right="256"/>
        <w:jc w:val="center"/>
        <w:rPr>
          <w:rFonts w:ascii="Cambria"/>
          <w:b/>
        </w:rPr>
      </w:pPr>
      <w:r>
        <w:rPr>
          <w:rFonts w:ascii="Cambria"/>
          <w:b/>
          <w:spacing w:val="-4"/>
        </w:rPr>
        <w:t>****</w:t>
      </w:r>
    </w:p>
    <w:p w14:paraId="2A0C8D53" w14:textId="77777777" w:rsidR="001F2217" w:rsidRDefault="001F2217">
      <w:pPr>
        <w:pStyle w:val="Corpsdetexte"/>
        <w:spacing w:before="158"/>
        <w:rPr>
          <w:rFonts w:ascii="Cambria"/>
          <w:b/>
        </w:rPr>
      </w:pPr>
    </w:p>
    <w:p w14:paraId="3E968517" w14:textId="77777777" w:rsidR="001F2217" w:rsidRDefault="00000000">
      <w:pPr>
        <w:pStyle w:val="Corpsdetexte"/>
        <w:tabs>
          <w:tab w:val="left" w:pos="2457"/>
          <w:tab w:val="left" w:pos="3894"/>
          <w:tab w:val="left" w:pos="5122"/>
          <w:tab w:val="left" w:pos="5617"/>
          <w:tab w:val="left" w:pos="6984"/>
          <w:tab w:val="left" w:pos="8321"/>
          <w:tab w:val="left" w:pos="8817"/>
          <w:tab w:val="left" w:pos="9313"/>
        </w:tabs>
        <w:spacing w:line="276" w:lineRule="auto"/>
        <w:ind w:left="1420" w:right="1420" w:firstLine="566"/>
      </w:pPr>
      <w:r>
        <w:rPr>
          <w:spacing w:val="-6"/>
        </w:rPr>
        <w:t>LE</w:t>
      </w:r>
      <w:r>
        <w:tab/>
      </w:r>
      <w:r>
        <w:rPr>
          <w:spacing w:val="-2"/>
        </w:rPr>
        <w:t>DIRECTEUR</w:t>
      </w:r>
      <w:r>
        <w:tab/>
      </w:r>
      <w:r>
        <w:rPr>
          <w:spacing w:val="-2"/>
        </w:rPr>
        <w:t>GENERAL</w:t>
      </w:r>
      <w:r>
        <w:tab/>
      </w:r>
      <w:r>
        <w:rPr>
          <w:spacing w:val="-6"/>
        </w:rPr>
        <w:t>DE</w:t>
      </w:r>
      <w:r>
        <w:tab/>
      </w:r>
      <w:r>
        <w:rPr>
          <w:spacing w:val="-2"/>
        </w:rPr>
        <w:t>L'INSTITUT</w:t>
      </w:r>
      <w:r>
        <w:tab/>
      </w:r>
      <w:r>
        <w:rPr>
          <w:spacing w:val="-2"/>
        </w:rPr>
        <w:t>NATIONAL</w:t>
      </w:r>
      <w:r>
        <w:tab/>
      </w:r>
      <w:r>
        <w:rPr>
          <w:spacing w:val="-6"/>
        </w:rPr>
        <w:t>DE</w:t>
      </w:r>
      <w:r>
        <w:tab/>
      </w:r>
      <w:r>
        <w:rPr>
          <w:spacing w:val="-6"/>
        </w:rPr>
        <w:t>LA</w:t>
      </w:r>
      <w:r>
        <w:tab/>
      </w:r>
      <w:r>
        <w:rPr>
          <w:spacing w:val="-2"/>
        </w:rPr>
        <w:t xml:space="preserve">PROPRIETE </w:t>
      </w:r>
      <w:r>
        <w:t>INDUSTRIELLE ;</w:t>
      </w:r>
    </w:p>
    <w:p w14:paraId="2F7C9853" w14:textId="77777777" w:rsidR="001F2217" w:rsidRDefault="001F2217">
      <w:pPr>
        <w:pStyle w:val="Corpsdetexte"/>
        <w:spacing w:before="111"/>
      </w:pPr>
    </w:p>
    <w:p w14:paraId="59EC813E" w14:textId="77777777" w:rsidR="001F2217" w:rsidRDefault="00000000">
      <w:pPr>
        <w:pStyle w:val="Corpsdetexte"/>
        <w:spacing w:before="1"/>
        <w:ind w:left="261"/>
        <w:jc w:val="center"/>
        <w:rPr>
          <w:position w:val="6"/>
        </w:rPr>
      </w:pPr>
      <w:r>
        <w:rPr>
          <w:rFonts w:ascii="Cambria" w:hAnsi="Cambria"/>
          <w:b/>
        </w:rPr>
        <w:t>Vu</w:t>
      </w:r>
      <w:r>
        <w:rPr>
          <w:rFonts w:ascii="Cambria" w:hAnsi="Cambria"/>
          <w:b/>
          <w:spacing w:val="5"/>
        </w:rPr>
        <w:t xml:space="preserve"> </w:t>
      </w:r>
      <w:r>
        <w:t>le</w:t>
      </w:r>
      <w:r>
        <w:rPr>
          <w:spacing w:val="-2"/>
        </w:rPr>
        <w:t xml:space="preserve"> </w:t>
      </w:r>
      <w:r>
        <w:t>règlement</w:t>
      </w:r>
      <w:r>
        <w:rPr>
          <w:spacing w:val="-3"/>
        </w:rPr>
        <w:t xml:space="preserve"> </w:t>
      </w:r>
      <w:r>
        <w:t>(UE) n°</w:t>
      </w:r>
      <w:r>
        <w:rPr>
          <w:spacing w:val="-4"/>
        </w:rPr>
        <w:t xml:space="preserve"> </w:t>
      </w:r>
      <w:r>
        <w:t>2017/1001</w:t>
      </w:r>
      <w:r>
        <w:rPr>
          <w:spacing w:val="-3"/>
        </w:rPr>
        <w:t xml:space="preserve"> </w:t>
      </w:r>
      <w:r>
        <w:t>du</w:t>
      </w:r>
      <w:r>
        <w:rPr>
          <w:spacing w:val="-2"/>
        </w:rPr>
        <w:t xml:space="preserve"> </w:t>
      </w:r>
      <w:r>
        <w:t>Parlement</w:t>
      </w:r>
      <w:r>
        <w:rPr>
          <w:spacing w:val="-3"/>
        </w:rPr>
        <w:t xml:space="preserve"> </w:t>
      </w:r>
      <w:r>
        <w:t>européen</w:t>
      </w:r>
      <w:r>
        <w:rPr>
          <w:spacing w:val="-1"/>
        </w:rPr>
        <w:t xml:space="preserve"> </w:t>
      </w:r>
      <w:r>
        <w:t>et</w:t>
      </w:r>
      <w:r>
        <w:rPr>
          <w:spacing w:val="-1"/>
        </w:rPr>
        <w:t xml:space="preserve"> </w:t>
      </w:r>
      <w:r>
        <w:t>du</w:t>
      </w:r>
      <w:r>
        <w:rPr>
          <w:spacing w:val="-4"/>
        </w:rPr>
        <w:t xml:space="preserve"> </w:t>
      </w:r>
      <w:r>
        <w:t>Conseil du</w:t>
      </w:r>
      <w:r>
        <w:rPr>
          <w:spacing w:val="-4"/>
        </w:rPr>
        <w:t xml:space="preserve"> </w:t>
      </w:r>
      <w:r>
        <w:t>14</w:t>
      </w:r>
      <w:r>
        <w:rPr>
          <w:spacing w:val="-2"/>
        </w:rPr>
        <w:t xml:space="preserve"> </w:t>
      </w:r>
      <w:r>
        <w:t>juin</w:t>
      </w:r>
      <w:r>
        <w:rPr>
          <w:spacing w:val="-1"/>
        </w:rPr>
        <w:t xml:space="preserve"> </w:t>
      </w:r>
      <w:r>
        <w:t>2017</w:t>
      </w:r>
      <w:r>
        <w:rPr>
          <w:spacing w:val="6"/>
        </w:rPr>
        <w:t xml:space="preserve"> </w:t>
      </w:r>
      <w:r>
        <w:rPr>
          <w:spacing w:val="-10"/>
        </w:rPr>
        <w:t>;</w:t>
      </w:r>
      <w:r>
        <w:rPr>
          <w:noProof/>
          <w:position w:val="6"/>
        </w:rPr>
        <w:drawing>
          <wp:inline distT="0" distB="0" distL="0" distR="0" wp14:anchorId="7B3E6320" wp14:editId="236DB199">
            <wp:extent cx="104139" cy="76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4139" cy="7620"/>
                    </a:xfrm>
                    <a:prstGeom prst="rect">
                      <a:avLst/>
                    </a:prstGeom>
                  </pic:spPr>
                </pic:pic>
              </a:graphicData>
            </a:graphic>
          </wp:inline>
        </w:drawing>
      </w:r>
    </w:p>
    <w:p w14:paraId="6127003D" w14:textId="77777777" w:rsidR="001F2217" w:rsidRDefault="001F2217">
      <w:pPr>
        <w:pStyle w:val="Corpsdetexte"/>
        <w:spacing w:before="183"/>
      </w:pPr>
    </w:p>
    <w:p w14:paraId="30410066" w14:textId="77777777" w:rsidR="001F2217" w:rsidRDefault="00000000">
      <w:pPr>
        <w:pStyle w:val="Corpsdetexte"/>
        <w:spacing w:line="297" w:lineRule="auto"/>
        <w:ind w:left="1420" w:right="1433" w:firstLine="566"/>
        <w:jc w:val="both"/>
      </w:pPr>
      <w:r>
        <w:rPr>
          <w:rFonts w:ascii="Cambria" w:hAnsi="Cambria"/>
          <w:b/>
        </w:rPr>
        <w:t xml:space="preserve">Vu </w:t>
      </w:r>
      <w:r>
        <w:t>le</w:t>
      </w:r>
      <w:r>
        <w:rPr>
          <w:spacing w:val="-2"/>
        </w:rPr>
        <w:t xml:space="preserve"> </w:t>
      </w:r>
      <w:r>
        <w:t>code</w:t>
      </w:r>
      <w:r>
        <w:rPr>
          <w:spacing w:val="-2"/>
        </w:rPr>
        <w:t xml:space="preserve"> </w:t>
      </w:r>
      <w:r>
        <w:t>de</w:t>
      </w:r>
      <w:r>
        <w:rPr>
          <w:spacing w:val="-2"/>
        </w:rPr>
        <w:t xml:space="preserve"> </w:t>
      </w:r>
      <w:r>
        <w:t>la</w:t>
      </w:r>
      <w:r>
        <w:rPr>
          <w:spacing w:val="-2"/>
        </w:rPr>
        <w:t xml:space="preserve"> </w:t>
      </w:r>
      <w:r>
        <w:t>propriété</w:t>
      </w:r>
      <w:r>
        <w:rPr>
          <w:spacing w:val="-2"/>
        </w:rPr>
        <w:t xml:space="preserve"> </w:t>
      </w:r>
      <w:r>
        <w:t>intellectuelle</w:t>
      </w:r>
      <w:r>
        <w:rPr>
          <w:spacing w:val="-2"/>
        </w:rPr>
        <w:t xml:space="preserve"> </w:t>
      </w:r>
      <w:r>
        <w:t>et</w:t>
      </w:r>
      <w:r>
        <w:rPr>
          <w:spacing w:val="-3"/>
        </w:rPr>
        <w:t xml:space="preserve"> </w:t>
      </w:r>
      <w:r>
        <w:t>notamment</w:t>
      </w:r>
      <w:r>
        <w:rPr>
          <w:spacing w:val="-1"/>
        </w:rPr>
        <w:t xml:space="preserve"> </w:t>
      </w:r>
      <w:r>
        <w:t>ses</w:t>
      </w:r>
      <w:r>
        <w:rPr>
          <w:spacing w:val="-1"/>
        </w:rPr>
        <w:t xml:space="preserve"> </w:t>
      </w:r>
      <w:r>
        <w:t>articles</w:t>
      </w:r>
      <w:r>
        <w:rPr>
          <w:spacing w:val="-1"/>
        </w:rPr>
        <w:t xml:space="preserve"> </w:t>
      </w:r>
      <w:r>
        <w:t>L</w:t>
      </w:r>
      <w:r>
        <w:rPr>
          <w:spacing w:val="-2"/>
        </w:rPr>
        <w:t xml:space="preserve"> </w:t>
      </w:r>
      <w:r>
        <w:t>411-4,</w:t>
      </w:r>
      <w:r>
        <w:rPr>
          <w:spacing w:val="-1"/>
        </w:rPr>
        <w:t xml:space="preserve"> </w:t>
      </w:r>
      <w:r>
        <w:t>L</w:t>
      </w:r>
      <w:r>
        <w:rPr>
          <w:spacing w:val="-2"/>
        </w:rPr>
        <w:t xml:space="preserve"> </w:t>
      </w:r>
      <w:r>
        <w:t>411-5,</w:t>
      </w:r>
      <w:r>
        <w:rPr>
          <w:spacing w:val="-1"/>
        </w:rPr>
        <w:t xml:space="preserve"> </w:t>
      </w:r>
      <w:r>
        <w:t>L 712-3</w:t>
      </w:r>
      <w:r>
        <w:rPr>
          <w:spacing w:val="-2"/>
        </w:rPr>
        <w:t xml:space="preserve"> </w:t>
      </w:r>
      <w:r>
        <w:t>à</w:t>
      </w:r>
      <w:r>
        <w:rPr>
          <w:spacing w:val="-2"/>
        </w:rPr>
        <w:t xml:space="preserve"> </w:t>
      </w:r>
      <w:r>
        <w:t>L 712-5-1,</w:t>
      </w:r>
      <w:r>
        <w:rPr>
          <w:spacing w:val="40"/>
        </w:rPr>
        <w:t xml:space="preserve"> </w:t>
      </w:r>
      <w:r>
        <w:t>L</w:t>
      </w:r>
      <w:r>
        <w:rPr>
          <w:spacing w:val="40"/>
        </w:rPr>
        <w:t xml:space="preserve"> </w:t>
      </w:r>
      <w:r>
        <w:t>712-7,</w:t>
      </w:r>
      <w:r>
        <w:rPr>
          <w:spacing w:val="40"/>
        </w:rPr>
        <w:t xml:space="preserve"> </w:t>
      </w:r>
      <w:r>
        <w:t>L-713-2,</w:t>
      </w:r>
      <w:r>
        <w:rPr>
          <w:spacing w:val="40"/>
        </w:rPr>
        <w:t xml:space="preserve"> </w:t>
      </w:r>
      <w:r>
        <w:t>L</w:t>
      </w:r>
      <w:r>
        <w:rPr>
          <w:spacing w:val="40"/>
        </w:rPr>
        <w:t xml:space="preserve"> </w:t>
      </w:r>
      <w:r>
        <w:t>713-3,</w:t>
      </w:r>
      <w:r>
        <w:rPr>
          <w:spacing w:val="40"/>
        </w:rPr>
        <w:t xml:space="preserve"> </w:t>
      </w:r>
      <w:r>
        <w:t>R</w:t>
      </w:r>
      <w:r>
        <w:rPr>
          <w:spacing w:val="40"/>
        </w:rPr>
        <w:t xml:space="preserve"> </w:t>
      </w:r>
      <w:r>
        <w:t>411-17,</w:t>
      </w:r>
      <w:r>
        <w:rPr>
          <w:spacing w:val="40"/>
        </w:rPr>
        <w:t xml:space="preserve"> </w:t>
      </w:r>
      <w:r>
        <w:t>R</w:t>
      </w:r>
      <w:r>
        <w:rPr>
          <w:spacing w:val="40"/>
        </w:rPr>
        <w:t xml:space="preserve"> </w:t>
      </w:r>
      <w:r>
        <w:t>712-13</w:t>
      </w:r>
      <w:r>
        <w:rPr>
          <w:spacing w:val="40"/>
        </w:rPr>
        <w:t xml:space="preserve"> </w:t>
      </w:r>
      <w:r>
        <w:t>à</w:t>
      </w:r>
      <w:r>
        <w:rPr>
          <w:spacing w:val="40"/>
        </w:rPr>
        <w:t xml:space="preserve"> </w:t>
      </w:r>
      <w:r>
        <w:t>R</w:t>
      </w:r>
      <w:r>
        <w:rPr>
          <w:spacing w:val="40"/>
        </w:rPr>
        <w:t xml:space="preserve"> </w:t>
      </w:r>
      <w:r>
        <w:t>712-19,</w:t>
      </w:r>
      <w:r>
        <w:rPr>
          <w:spacing w:val="40"/>
        </w:rPr>
        <w:t xml:space="preserve"> </w:t>
      </w:r>
      <w:r>
        <w:t>R</w:t>
      </w:r>
      <w:r>
        <w:rPr>
          <w:spacing w:val="40"/>
        </w:rPr>
        <w:t xml:space="preserve"> </w:t>
      </w:r>
      <w:r>
        <w:t>712-21,</w:t>
      </w:r>
      <w:r>
        <w:rPr>
          <w:spacing w:val="40"/>
        </w:rPr>
        <w:t xml:space="preserve"> </w:t>
      </w:r>
      <w:r>
        <w:t>R</w:t>
      </w:r>
      <w:r>
        <w:rPr>
          <w:spacing w:val="40"/>
        </w:rPr>
        <w:t xml:space="preserve"> </w:t>
      </w:r>
      <w:r>
        <w:t>712-26</w:t>
      </w:r>
      <w:r>
        <w:rPr>
          <w:spacing w:val="40"/>
        </w:rPr>
        <w:t xml:space="preserve"> </w:t>
      </w:r>
      <w:r>
        <w:t>et</w:t>
      </w:r>
    </w:p>
    <w:p w14:paraId="48B91389" w14:textId="77777777" w:rsidR="001F2217" w:rsidRDefault="00000000">
      <w:pPr>
        <w:pStyle w:val="Corpsdetexte"/>
        <w:spacing w:line="229" w:lineRule="exact"/>
        <w:ind w:left="1420"/>
      </w:pPr>
      <w:r>
        <w:t>R</w:t>
      </w:r>
      <w:r>
        <w:rPr>
          <w:spacing w:val="-3"/>
        </w:rPr>
        <w:t xml:space="preserve"> </w:t>
      </w:r>
      <w:r>
        <w:t>718-2 à</w:t>
      </w:r>
      <w:r>
        <w:rPr>
          <w:spacing w:val="-3"/>
        </w:rPr>
        <w:t xml:space="preserve"> </w:t>
      </w:r>
      <w:r>
        <w:t>R 718-5</w:t>
      </w:r>
      <w:r>
        <w:rPr>
          <w:spacing w:val="-2"/>
        </w:rPr>
        <w:t xml:space="preserve"> </w:t>
      </w:r>
      <w:r>
        <w:rPr>
          <w:spacing w:val="-10"/>
        </w:rPr>
        <w:t>;</w:t>
      </w:r>
    </w:p>
    <w:p w14:paraId="7F2F375F" w14:textId="77777777" w:rsidR="001F2217" w:rsidRDefault="001F2217">
      <w:pPr>
        <w:pStyle w:val="Corpsdetexte"/>
        <w:spacing w:before="94"/>
      </w:pPr>
    </w:p>
    <w:p w14:paraId="516C3817" w14:textId="77777777" w:rsidR="001F2217" w:rsidRDefault="00000000">
      <w:pPr>
        <w:pStyle w:val="Corpsdetexte"/>
        <w:spacing w:line="297" w:lineRule="auto"/>
        <w:ind w:left="1420" w:right="1441" w:firstLine="566"/>
        <w:jc w:val="both"/>
      </w:pPr>
      <w:r>
        <w:rPr>
          <w:rFonts w:ascii="Cambria" w:hAnsi="Cambria"/>
          <w:b/>
        </w:rPr>
        <w:t xml:space="preserve">Vu </w:t>
      </w:r>
      <w:r>
        <w:t>l’arrêté du 24 avril 2008 modifié, relatif aux redevances de procédure perçues par l'Institut national de la propriété industrielle</w:t>
      </w:r>
    </w:p>
    <w:p w14:paraId="3FB09882" w14:textId="77777777" w:rsidR="001F2217" w:rsidRDefault="001F2217">
      <w:pPr>
        <w:pStyle w:val="Corpsdetexte"/>
        <w:spacing w:before="89"/>
      </w:pPr>
    </w:p>
    <w:p w14:paraId="74D77802" w14:textId="77777777" w:rsidR="001F2217" w:rsidRDefault="00000000">
      <w:pPr>
        <w:pStyle w:val="Corpsdetexte"/>
        <w:spacing w:before="1" w:line="285" w:lineRule="auto"/>
        <w:ind w:left="1420" w:right="1432" w:firstLine="566"/>
        <w:jc w:val="both"/>
      </w:pPr>
      <w:r>
        <w:rPr>
          <w:rFonts w:ascii="Cambria" w:hAnsi="Cambria"/>
          <w:b/>
        </w:rPr>
        <w:t xml:space="preserve">Vu </w:t>
      </w:r>
      <w:r>
        <w:t>la décision modifiée n° 2014-142 bis du Directeur Général de l'Institut National de la Propriété Industrielle relative aux conditions de présentation et au contenu du dossier des demandes d'enregistrement de marques ;</w:t>
      </w:r>
    </w:p>
    <w:p w14:paraId="0923DB31" w14:textId="77777777" w:rsidR="001F2217" w:rsidRDefault="001F2217">
      <w:pPr>
        <w:pStyle w:val="Corpsdetexte"/>
        <w:spacing w:before="69"/>
      </w:pPr>
    </w:p>
    <w:p w14:paraId="3F9CA105" w14:textId="77777777" w:rsidR="001F2217" w:rsidRDefault="00000000">
      <w:pPr>
        <w:pStyle w:val="Corpsdetexte"/>
        <w:spacing w:before="1" w:line="297" w:lineRule="auto"/>
        <w:ind w:left="1420" w:right="1426" w:firstLine="566"/>
        <w:jc w:val="both"/>
      </w:pPr>
      <w:r>
        <w:rPr>
          <w:rFonts w:ascii="Cambria" w:hAnsi="Cambria"/>
          <w:b/>
        </w:rPr>
        <w:t xml:space="preserve">Vu </w:t>
      </w:r>
      <w:r>
        <w:t>la décision n° 2019-158 du Directeur Général de l'Institut National de la Propriété Industrielle relative aux modalités de la procédure d’opposition à enregistrement d’une marque.</w:t>
      </w:r>
    </w:p>
    <w:p w14:paraId="76DA1BD3" w14:textId="77777777" w:rsidR="001F2217" w:rsidRDefault="001F2217">
      <w:pPr>
        <w:pStyle w:val="Corpsdetexte"/>
      </w:pPr>
    </w:p>
    <w:p w14:paraId="286A53C8" w14:textId="77777777" w:rsidR="001F2217" w:rsidRDefault="001F2217">
      <w:pPr>
        <w:pStyle w:val="Corpsdetexte"/>
      </w:pPr>
    </w:p>
    <w:p w14:paraId="121CE950" w14:textId="77777777" w:rsidR="001F2217" w:rsidRDefault="001F2217">
      <w:pPr>
        <w:pStyle w:val="Corpsdetexte"/>
        <w:spacing w:before="105"/>
      </w:pPr>
    </w:p>
    <w:p w14:paraId="7A2F6ABD" w14:textId="77777777" w:rsidR="001F2217" w:rsidRDefault="00000000">
      <w:pPr>
        <w:ind w:left="1420"/>
        <w:rPr>
          <w:rFonts w:ascii="Cambria"/>
          <w:b/>
        </w:rPr>
      </w:pPr>
      <w:r>
        <w:rPr>
          <w:rFonts w:ascii="Cambria"/>
          <w:b/>
          <w:w w:val="105"/>
        </w:rPr>
        <w:t>I.-</w:t>
      </w:r>
      <w:r>
        <w:rPr>
          <w:rFonts w:ascii="Cambria"/>
          <w:b/>
          <w:spacing w:val="-6"/>
          <w:w w:val="105"/>
        </w:rPr>
        <w:t xml:space="preserve"> </w:t>
      </w:r>
      <w:r>
        <w:rPr>
          <w:rFonts w:ascii="Cambria"/>
          <w:b/>
          <w:w w:val="105"/>
        </w:rPr>
        <w:t>FAITS</w:t>
      </w:r>
      <w:r>
        <w:rPr>
          <w:rFonts w:ascii="Cambria"/>
          <w:b/>
          <w:spacing w:val="-4"/>
          <w:w w:val="105"/>
        </w:rPr>
        <w:t xml:space="preserve"> </w:t>
      </w:r>
      <w:r>
        <w:rPr>
          <w:rFonts w:ascii="Cambria"/>
          <w:b/>
          <w:w w:val="105"/>
        </w:rPr>
        <w:t>ET</w:t>
      </w:r>
      <w:r>
        <w:rPr>
          <w:rFonts w:ascii="Cambria"/>
          <w:b/>
          <w:spacing w:val="-4"/>
          <w:w w:val="105"/>
        </w:rPr>
        <w:t xml:space="preserve"> </w:t>
      </w:r>
      <w:r>
        <w:rPr>
          <w:rFonts w:ascii="Cambria"/>
          <w:b/>
          <w:spacing w:val="-2"/>
          <w:w w:val="105"/>
        </w:rPr>
        <w:t>PROCEDURE</w:t>
      </w:r>
    </w:p>
    <w:p w14:paraId="081EDC36" w14:textId="77777777" w:rsidR="001F2217" w:rsidRDefault="001F2217">
      <w:pPr>
        <w:pStyle w:val="Corpsdetexte"/>
        <w:spacing w:before="102"/>
        <w:rPr>
          <w:rFonts w:ascii="Cambria"/>
          <w:b/>
        </w:rPr>
      </w:pPr>
    </w:p>
    <w:p w14:paraId="22F2A75C" w14:textId="77777777" w:rsidR="001F2217" w:rsidRDefault="00000000">
      <w:pPr>
        <w:pStyle w:val="Corpsdetexte"/>
        <w:tabs>
          <w:tab w:val="left" w:pos="3218"/>
          <w:tab w:val="left" w:pos="3550"/>
          <w:tab w:val="left" w:pos="3957"/>
          <w:tab w:val="left" w:pos="4303"/>
          <w:tab w:val="left" w:pos="5160"/>
          <w:tab w:val="left" w:pos="5567"/>
          <w:tab w:val="left" w:pos="5925"/>
          <w:tab w:val="left" w:pos="6550"/>
          <w:tab w:val="left" w:pos="7292"/>
          <w:tab w:val="left" w:pos="7699"/>
          <w:tab w:val="left" w:pos="8740"/>
        </w:tabs>
        <w:spacing w:line="276" w:lineRule="auto"/>
        <w:ind w:left="1420" w:right="1677" w:firstLine="708"/>
      </w:pPr>
      <w:r>
        <w:rPr>
          <w:spacing w:val="-2"/>
        </w:rPr>
        <w:t>Monsieur</w:t>
      </w:r>
      <w:r>
        <w:tab/>
      </w:r>
      <w:r>
        <w:rPr>
          <w:spacing w:val="-10"/>
        </w:rPr>
        <w:t>J</w:t>
      </w:r>
      <w:r>
        <w:tab/>
      </w:r>
      <w:r>
        <w:rPr>
          <w:spacing w:val="-10"/>
        </w:rPr>
        <w:t>G</w:t>
      </w:r>
      <w:r>
        <w:tab/>
      </w:r>
      <w:r>
        <w:rPr>
          <w:spacing w:val="-10"/>
        </w:rPr>
        <w:t>a</w:t>
      </w:r>
      <w:r>
        <w:tab/>
      </w:r>
      <w:r>
        <w:rPr>
          <w:spacing w:val="-2"/>
        </w:rPr>
        <w:t>déposé</w:t>
      </w:r>
      <w:r>
        <w:tab/>
      </w:r>
      <w:r>
        <w:rPr>
          <w:spacing w:val="-6"/>
        </w:rPr>
        <w:t>le</w:t>
      </w:r>
      <w:r>
        <w:tab/>
      </w:r>
      <w:r>
        <w:rPr>
          <w:spacing w:val="-10"/>
        </w:rPr>
        <w:t>2</w:t>
      </w:r>
      <w:r>
        <w:tab/>
      </w:r>
      <w:r>
        <w:rPr>
          <w:spacing w:val="-4"/>
        </w:rPr>
        <w:t>août</w:t>
      </w:r>
      <w:r>
        <w:tab/>
      </w:r>
      <w:r>
        <w:rPr>
          <w:spacing w:val="-2"/>
        </w:rPr>
        <w:t>2023,</w:t>
      </w:r>
      <w:r>
        <w:tab/>
      </w:r>
      <w:r>
        <w:rPr>
          <w:spacing w:val="-6"/>
        </w:rPr>
        <w:t>la</w:t>
      </w:r>
      <w:r>
        <w:tab/>
      </w:r>
      <w:r>
        <w:rPr>
          <w:spacing w:val="-2"/>
        </w:rPr>
        <w:t>demande</w:t>
      </w:r>
      <w:r>
        <w:tab/>
      </w:r>
      <w:r>
        <w:rPr>
          <w:spacing w:val="-2"/>
        </w:rPr>
        <w:t xml:space="preserve">d’enregistrement </w:t>
      </w:r>
      <w:r>
        <w:t>n° 4 982 124 portant sur le signe verbal OLYMPE.</w:t>
      </w:r>
    </w:p>
    <w:p w14:paraId="520B408C" w14:textId="77777777" w:rsidR="001F2217" w:rsidRDefault="001F2217">
      <w:pPr>
        <w:pStyle w:val="Corpsdetexte"/>
        <w:spacing w:before="35"/>
      </w:pPr>
    </w:p>
    <w:p w14:paraId="14B829AE" w14:textId="77777777" w:rsidR="001F2217" w:rsidRDefault="00000000">
      <w:pPr>
        <w:pStyle w:val="Corpsdetexte"/>
        <w:spacing w:line="276" w:lineRule="auto"/>
        <w:ind w:left="1420" w:right="1420" w:firstLine="708"/>
      </w:pPr>
      <w:r>
        <w:t>Le</w:t>
      </w:r>
      <w:r>
        <w:rPr>
          <w:spacing w:val="26"/>
        </w:rPr>
        <w:t xml:space="preserve"> </w:t>
      </w:r>
      <w:r>
        <w:t>12</w:t>
      </w:r>
      <w:r>
        <w:rPr>
          <w:spacing w:val="28"/>
        </w:rPr>
        <w:t xml:space="preserve"> </w:t>
      </w:r>
      <w:r>
        <w:t>octobre</w:t>
      </w:r>
      <w:r>
        <w:rPr>
          <w:spacing w:val="26"/>
        </w:rPr>
        <w:t xml:space="preserve"> </w:t>
      </w:r>
      <w:r>
        <w:t>2023</w:t>
      </w:r>
      <w:r>
        <w:rPr>
          <w:spacing w:val="28"/>
        </w:rPr>
        <w:t xml:space="preserve"> </w:t>
      </w:r>
      <w:r>
        <w:t>le</w:t>
      </w:r>
      <w:r>
        <w:rPr>
          <w:spacing w:val="28"/>
        </w:rPr>
        <w:t xml:space="preserve"> </w:t>
      </w:r>
      <w:r>
        <w:t>titulaire</w:t>
      </w:r>
      <w:r>
        <w:rPr>
          <w:spacing w:val="26"/>
        </w:rPr>
        <w:t xml:space="preserve"> </w:t>
      </w:r>
      <w:r>
        <w:t>de</w:t>
      </w:r>
      <w:r>
        <w:rPr>
          <w:spacing w:val="28"/>
        </w:rPr>
        <w:t xml:space="preserve"> </w:t>
      </w:r>
      <w:r>
        <w:t>la</w:t>
      </w:r>
      <w:r>
        <w:rPr>
          <w:spacing w:val="28"/>
        </w:rPr>
        <w:t xml:space="preserve"> </w:t>
      </w:r>
      <w:r>
        <w:t>demande</w:t>
      </w:r>
      <w:r>
        <w:rPr>
          <w:spacing w:val="26"/>
        </w:rPr>
        <w:t xml:space="preserve"> </w:t>
      </w:r>
      <w:r>
        <w:t>a</w:t>
      </w:r>
      <w:r>
        <w:rPr>
          <w:spacing w:val="28"/>
        </w:rPr>
        <w:t xml:space="preserve"> </w:t>
      </w:r>
      <w:r>
        <w:t>procédé</w:t>
      </w:r>
      <w:r>
        <w:rPr>
          <w:spacing w:val="26"/>
        </w:rPr>
        <w:t xml:space="preserve"> </w:t>
      </w:r>
      <w:r>
        <w:t>à</w:t>
      </w:r>
      <w:r>
        <w:rPr>
          <w:spacing w:val="28"/>
        </w:rPr>
        <w:t xml:space="preserve"> </w:t>
      </w:r>
      <w:r>
        <w:t>un</w:t>
      </w:r>
      <w:r>
        <w:rPr>
          <w:spacing w:val="26"/>
        </w:rPr>
        <w:t xml:space="preserve"> </w:t>
      </w:r>
      <w:r>
        <w:t>retrait</w:t>
      </w:r>
      <w:r>
        <w:rPr>
          <w:spacing w:val="27"/>
        </w:rPr>
        <w:t xml:space="preserve"> </w:t>
      </w:r>
      <w:r>
        <w:t>partiel</w:t>
      </w:r>
      <w:r>
        <w:rPr>
          <w:spacing w:val="28"/>
        </w:rPr>
        <w:t xml:space="preserve"> </w:t>
      </w:r>
      <w:r>
        <w:t>de</w:t>
      </w:r>
      <w:r>
        <w:rPr>
          <w:spacing w:val="26"/>
        </w:rPr>
        <w:t xml:space="preserve"> </w:t>
      </w:r>
      <w:r>
        <w:t>la</w:t>
      </w:r>
      <w:r>
        <w:rPr>
          <w:spacing w:val="26"/>
        </w:rPr>
        <w:t xml:space="preserve"> </w:t>
      </w:r>
      <w:r>
        <w:t>demande d’enregistrement, inscrit au registre national des marques le 17 octobre 2023 sous le n° 0898735.</w:t>
      </w:r>
    </w:p>
    <w:p w14:paraId="7823C47C" w14:textId="77777777" w:rsidR="001F2217" w:rsidRDefault="001F2217">
      <w:pPr>
        <w:pStyle w:val="Corpsdetexte"/>
        <w:rPr>
          <w:sz w:val="20"/>
        </w:rPr>
      </w:pPr>
    </w:p>
    <w:p w14:paraId="0F35C5CE" w14:textId="77777777" w:rsidR="001F2217" w:rsidRDefault="001F2217">
      <w:pPr>
        <w:pStyle w:val="Corpsdetexte"/>
        <w:rPr>
          <w:sz w:val="20"/>
        </w:rPr>
      </w:pPr>
    </w:p>
    <w:p w14:paraId="1CF233F3" w14:textId="77777777" w:rsidR="001F2217" w:rsidRDefault="001F2217">
      <w:pPr>
        <w:pStyle w:val="Corpsdetexte"/>
        <w:rPr>
          <w:sz w:val="20"/>
        </w:rPr>
      </w:pPr>
    </w:p>
    <w:p w14:paraId="12BFA907" w14:textId="77777777" w:rsidR="001F2217" w:rsidRDefault="00000000">
      <w:pPr>
        <w:pStyle w:val="Corpsdetexte"/>
        <w:spacing w:before="220"/>
        <w:rPr>
          <w:sz w:val="20"/>
        </w:rPr>
      </w:pPr>
      <w:r>
        <w:rPr>
          <w:noProof/>
          <w:sz w:val="20"/>
        </w:rPr>
        <w:drawing>
          <wp:anchor distT="0" distB="0" distL="0" distR="0" simplePos="0" relativeHeight="487587840" behindDoc="1" locked="0" layoutInCell="1" allowOverlap="1" wp14:anchorId="4242EE82" wp14:editId="1CC4C659">
            <wp:simplePos x="0" y="0"/>
            <wp:positionH relativeFrom="page">
              <wp:posOffset>41616</wp:posOffset>
            </wp:positionH>
            <wp:positionV relativeFrom="paragraph">
              <wp:posOffset>300977</wp:posOffset>
            </wp:positionV>
            <wp:extent cx="7386916" cy="23012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7386916" cy="230124"/>
                    </a:xfrm>
                    <a:prstGeom prst="rect">
                      <a:avLst/>
                    </a:prstGeom>
                  </pic:spPr>
                </pic:pic>
              </a:graphicData>
            </a:graphic>
          </wp:anchor>
        </w:drawing>
      </w:r>
    </w:p>
    <w:p w14:paraId="5DC42A69" w14:textId="77777777" w:rsidR="001F2217" w:rsidRDefault="001F2217">
      <w:pPr>
        <w:pStyle w:val="Corpsdetexte"/>
        <w:rPr>
          <w:sz w:val="20"/>
        </w:rPr>
        <w:sectPr w:rsidR="001F2217">
          <w:type w:val="continuous"/>
          <w:pgSz w:w="11910" w:h="16840"/>
          <w:pgMar w:top="1400" w:right="0" w:bottom="0" w:left="0" w:header="720" w:footer="720" w:gutter="0"/>
          <w:cols w:space="720"/>
        </w:sectPr>
      </w:pPr>
    </w:p>
    <w:p w14:paraId="499BF92D" w14:textId="77777777" w:rsidR="001F2217" w:rsidRDefault="00000000">
      <w:pPr>
        <w:pStyle w:val="Corpsdetexte"/>
        <w:spacing w:before="67" w:line="276" w:lineRule="auto"/>
        <w:ind w:left="1420" w:right="1420" w:firstLine="708"/>
      </w:pPr>
      <w:r>
        <w:lastRenderedPageBreak/>
        <w:t>Le</w:t>
      </w:r>
      <w:r>
        <w:rPr>
          <w:spacing w:val="40"/>
        </w:rPr>
        <w:t xml:space="preserve"> </w:t>
      </w:r>
      <w:r>
        <w:t>25</w:t>
      </w:r>
      <w:r>
        <w:rPr>
          <w:spacing w:val="40"/>
        </w:rPr>
        <w:t xml:space="preserve"> </w:t>
      </w:r>
      <w:r>
        <w:t>octobre</w:t>
      </w:r>
      <w:r>
        <w:rPr>
          <w:spacing w:val="40"/>
        </w:rPr>
        <w:t xml:space="preserve"> </w:t>
      </w:r>
      <w:r>
        <w:t>2023,</w:t>
      </w:r>
      <w:r>
        <w:rPr>
          <w:spacing w:val="40"/>
        </w:rPr>
        <w:t xml:space="preserve"> </w:t>
      </w:r>
      <w:r>
        <w:t>la</w:t>
      </w:r>
      <w:r>
        <w:rPr>
          <w:spacing w:val="40"/>
        </w:rPr>
        <w:t xml:space="preserve"> </w:t>
      </w:r>
      <w:r>
        <w:t>société</w:t>
      </w:r>
      <w:r>
        <w:rPr>
          <w:spacing w:val="40"/>
        </w:rPr>
        <w:t xml:space="preserve"> </w:t>
      </w:r>
      <w:r>
        <w:t>PUIG</w:t>
      </w:r>
      <w:r>
        <w:rPr>
          <w:spacing w:val="40"/>
        </w:rPr>
        <w:t xml:space="preserve"> </w:t>
      </w:r>
      <w:r>
        <w:t>FRANCE</w:t>
      </w:r>
      <w:r>
        <w:rPr>
          <w:spacing w:val="40"/>
        </w:rPr>
        <w:t xml:space="preserve"> </w:t>
      </w:r>
      <w:r>
        <w:t>(société</w:t>
      </w:r>
      <w:r>
        <w:rPr>
          <w:spacing w:val="40"/>
        </w:rPr>
        <w:t xml:space="preserve"> </w:t>
      </w:r>
      <w:r>
        <w:t>par</w:t>
      </w:r>
      <w:r>
        <w:rPr>
          <w:spacing w:val="40"/>
        </w:rPr>
        <w:t xml:space="preserve"> </w:t>
      </w:r>
      <w:r>
        <w:t>actions</w:t>
      </w:r>
      <w:r>
        <w:rPr>
          <w:spacing w:val="40"/>
        </w:rPr>
        <w:t xml:space="preserve"> </w:t>
      </w:r>
      <w:r>
        <w:t>simplifiée)</w:t>
      </w:r>
      <w:r>
        <w:rPr>
          <w:spacing w:val="40"/>
        </w:rPr>
        <w:t xml:space="preserve"> </w:t>
      </w:r>
      <w:r>
        <w:t>a</w:t>
      </w:r>
      <w:r>
        <w:rPr>
          <w:spacing w:val="40"/>
        </w:rPr>
        <w:t xml:space="preserve"> </w:t>
      </w:r>
      <w:r>
        <w:t>formé opposition à l’enregistrement de cette marque, sur la base des droits antérieurs suivants :</w:t>
      </w:r>
    </w:p>
    <w:p w14:paraId="7FB316EC" w14:textId="77777777" w:rsidR="001F2217" w:rsidRDefault="001F2217">
      <w:pPr>
        <w:pStyle w:val="Corpsdetexte"/>
        <w:spacing w:before="33"/>
      </w:pPr>
    </w:p>
    <w:p w14:paraId="14836B4D" w14:textId="77777777" w:rsidR="001F2217" w:rsidRDefault="00000000">
      <w:pPr>
        <w:pStyle w:val="Paragraphedeliste"/>
        <w:numPr>
          <w:ilvl w:val="0"/>
          <w:numId w:val="4"/>
        </w:numPr>
        <w:tabs>
          <w:tab w:val="left" w:pos="2140"/>
        </w:tabs>
        <w:spacing w:before="1" w:line="278" w:lineRule="auto"/>
        <w:ind w:right="1533"/>
      </w:pPr>
      <w:r>
        <w:t>la</w:t>
      </w:r>
      <w:r>
        <w:rPr>
          <w:spacing w:val="38"/>
        </w:rPr>
        <w:t xml:space="preserve"> </w:t>
      </w:r>
      <w:r>
        <w:t>marque</w:t>
      </w:r>
      <w:r>
        <w:rPr>
          <w:spacing w:val="36"/>
        </w:rPr>
        <w:t xml:space="preserve"> </w:t>
      </w:r>
      <w:r>
        <w:t>verbale</w:t>
      </w:r>
      <w:r>
        <w:rPr>
          <w:spacing w:val="36"/>
        </w:rPr>
        <w:t xml:space="preserve"> </w:t>
      </w:r>
      <w:r>
        <w:t>française</w:t>
      </w:r>
      <w:r>
        <w:rPr>
          <w:spacing w:val="38"/>
        </w:rPr>
        <w:t xml:space="preserve"> </w:t>
      </w:r>
      <w:r>
        <w:t>OLYMPÉA</w:t>
      </w:r>
      <w:r>
        <w:rPr>
          <w:spacing w:val="39"/>
        </w:rPr>
        <w:t xml:space="preserve"> </w:t>
      </w:r>
      <w:r>
        <w:t>déposée</w:t>
      </w:r>
      <w:r>
        <w:rPr>
          <w:spacing w:val="38"/>
        </w:rPr>
        <w:t xml:space="preserve"> </w:t>
      </w:r>
      <w:r>
        <w:t>le</w:t>
      </w:r>
      <w:r>
        <w:rPr>
          <w:spacing w:val="38"/>
        </w:rPr>
        <w:t xml:space="preserve"> </w:t>
      </w:r>
      <w:r>
        <w:t>15</w:t>
      </w:r>
      <w:r>
        <w:rPr>
          <w:spacing w:val="36"/>
        </w:rPr>
        <w:t xml:space="preserve"> </w:t>
      </w:r>
      <w:r>
        <w:t>octobre</w:t>
      </w:r>
      <w:r>
        <w:rPr>
          <w:spacing w:val="38"/>
        </w:rPr>
        <w:t xml:space="preserve"> </w:t>
      </w:r>
      <w:r>
        <w:t>2014,</w:t>
      </w:r>
      <w:r>
        <w:rPr>
          <w:spacing w:val="39"/>
        </w:rPr>
        <w:t xml:space="preserve"> </w:t>
      </w:r>
      <w:r>
        <w:t>enregistrée</w:t>
      </w:r>
      <w:r>
        <w:rPr>
          <w:spacing w:val="38"/>
        </w:rPr>
        <w:t xml:space="preserve"> </w:t>
      </w:r>
      <w:r>
        <w:t>sous</w:t>
      </w:r>
      <w:r>
        <w:rPr>
          <w:spacing w:val="36"/>
        </w:rPr>
        <w:t xml:space="preserve"> </w:t>
      </w:r>
      <w:r>
        <w:t>le n° 4 126 143, sur le fondement du risque de confusion ;</w:t>
      </w:r>
    </w:p>
    <w:p w14:paraId="10B81D5A" w14:textId="77777777" w:rsidR="001F2217" w:rsidRDefault="001F2217">
      <w:pPr>
        <w:pStyle w:val="Corpsdetexte"/>
        <w:spacing w:before="31"/>
      </w:pPr>
    </w:p>
    <w:p w14:paraId="024AB7E7" w14:textId="77777777" w:rsidR="001F2217" w:rsidRDefault="00000000">
      <w:pPr>
        <w:pStyle w:val="Paragraphedeliste"/>
        <w:numPr>
          <w:ilvl w:val="0"/>
          <w:numId w:val="4"/>
        </w:numPr>
        <w:tabs>
          <w:tab w:val="left" w:pos="2140"/>
        </w:tabs>
        <w:spacing w:line="278" w:lineRule="auto"/>
        <w:ind w:right="1533"/>
      </w:pPr>
      <w:r>
        <w:t>la</w:t>
      </w:r>
      <w:r>
        <w:rPr>
          <w:spacing w:val="38"/>
        </w:rPr>
        <w:t xml:space="preserve"> </w:t>
      </w:r>
      <w:r>
        <w:t>marque</w:t>
      </w:r>
      <w:r>
        <w:rPr>
          <w:spacing w:val="36"/>
        </w:rPr>
        <w:t xml:space="preserve"> </w:t>
      </w:r>
      <w:r>
        <w:t>verbale</w:t>
      </w:r>
      <w:r>
        <w:rPr>
          <w:spacing w:val="36"/>
        </w:rPr>
        <w:t xml:space="preserve"> </w:t>
      </w:r>
      <w:r>
        <w:t>française</w:t>
      </w:r>
      <w:r>
        <w:rPr>
          <w:spacing w:val="38"/>
        </w:rPr>
        <w:t xml:space="preserve"> </w:t>
      </w:r>
      <w:r>
        <w:t>OLYMPÉA</w:t>
      </w:r>
      <w:r>
        <w:rPr>
          <w:spacing w:val="39"/>
        </w:rPr>
        <w:t xml:space="preserve"> </w:t>
      </w:r>
      <w:r>
        <w:t>déposée</w:t>
      </w:r>
      <w:r>
        <w:rPr>
          <w:spacing w:val="38"/>
        </w:rPr>
        <w:t xml:space="preserve"> </w:t>
      </w:r>
      <w:r>
        <w:t>le</w:t>
      </w:r>
      <w:r>
        <w:rPr>
          <w:spacing w:val="38"/>
        </w:rPr>
        <w:t xml:space="preserve"> </w:t>
      </w:r>
      <w:r>
        <w:t>15</w:t>
      </w:r>
      <w:r>
        <w:rPr>
          <w:spacing w:val="36"/>
        </w:rPr>
        <w:t xml:space="preserve"> </w:t>
      </w:r>
      <w:r>
        <w:t>octobre</w:t>
      </w:r>
      <w:r>
        <w:rPr>
          <w:spacing w:val="38"/>
        </w:rPr>
        <w:t xml:space="preserve"> </w:t>
      </w:r>
      <w:r>
        <w:t>2014,</w:t>
      </w:r>
      <w:r>
        <w:rPr>
          <w:spacing w:val="39"/>
        </w:rPr>
        <w:t xml:space="preserve"> </w:t>
      </w:r>
      <w:r>
        <w:t>enregistrée</w:t>
      </w:r>
      <w:r>
        <w:rPr>
          <w:spacing w:val="38"/>
        </w:rPr>
        <w:t xml:space="preserve"> </w:t>
      </w:r>
      <w:r>
        <w:t>sous</w:t>
      </w:r>
      <w:r>
        <w:rPr>
          <w:spacing w:val="36"/>
        </w:rPr>
        <w:t xml:space="preserve"> </w:t>
      </w:r>
      <w:r>
        <w:t>le n° 4 126 143, sur le fondement de l’atteinte à la renommée.</w:t>
      </w:r>
    </w:p>
    <w:p w14:paraId="077DC0DC" w14:textId="77777777" w:rsidR="001F2217" w:rsidRDefault="001F2217">
      <w:pPr>
        <w:pStyle w:val="Corpsdetexte"/>
        <w:spacing w:before="31"/>
      </w:pPr>
    </w:p>
    <w:p w14:paraId="7E5C6447" w14:textId="77777777" w:rsidR="001F2217" w:rsidRDefault="00000000">
      <w:pPr>
        <w:pStyle w:val="Paragraphedeliste"/>
        <w:numPr>
          <w:ilvl w:val="0"/>
          <w:numId w:val="4"/>
        </w:numPr>
        <w:tabs>
          <w:tab w:val="left" w:pos="2140"/>
        </w:tabs>
        <w:spacing w:line="278" w:lineRule="auto"/>
        <w:ind w:right="1426"/>
      </w:pPr>
      <w:r>
        <w:t>la marque</w:t>
      </w:r>
      <w:r>
        <w:rPr>
          <w:spacing w:val="-1"/>
        </w:rPr>
        <w:t xml:space="preserve"> </w:t>
      </w:r>
      <w:r>
        <w:t>verbale</w:t>
      </w:r>
      <w:r>
        <w:rPr>
          <w:spacing w:val="-1"/>
        </w:rPr>
        <w:t xml:space="preserve"> </w:t>
      </w:r>
      <w:r>
        <w:t>de l’Union</w:t>
      </w:r>
      <w:r>
        <w:rPr>
          <w:spacing w:val="-2"/>
        </w:rPr>
        <w:t xml:space="preserve"> </w:t>
      </w:r>
      <w:r>
        <w:t>européenne OLYMPÉA déposée le 16</w:t>
      </w:r>
      <w:r>
        <w:rPr>
          <w:spacing w:val="-2"/>
        </w:rPr>
        <w:t xml:space="preserve"> </w:t>
      </w:r>
      <w:r>
        <w:t>octobre 2014, enregistrée sous le n° 13 366 877, sur le fondement du risque de confusion ;</w:t>
      </w:r>
    </w:p>
    <w:p w14:paraId="397FFD02" w14:textId="77777777" w:rsidR="001F2217" w:rsidRDefault="001F2217">
      <w:pPr>
        <w:pStyle w:val="Corpsdetexte"/>
        <w:spacing w:before="31"/>
      </w:pPr>
    </w:p>
    <w:p w14:paraId="7E19FEC7" w14:textId="77777777" w:rsidR="001F2217" w:rsidRDefault="00000000">
      <w:pPr>
        <w:pStyle w:val="Paragraphedeliste"/>
        <w:numPr>
          <w:ilvl w:val="0"/>
          <w:numId w:val="4"/>
        </w:numPr>
        <w:tabs>
          <w:tab w:val="left" w:pos="2140"/>
        </w:tabs>
        <w:spacing w:line="278" w:lineRule="auto"/>
        <w:ind w:right="1426"/>
      </w:pPr>
      <w:r>
        <w:t>la marque</w:t>
      </w:r>
      <w:r>
        <w:rPr>
          <w:spacing w:val="-1"/>
        </w:rPr>
        <w:t xml:space="preserve"> </w:t>
      </w:r>
      <w:r>
        <w:t>verbale</w:t>
      </w:r>
      <w:r>
        <w:rPr>
          <w:spacing w:val="-1"/>
        </w:rPr>
        <w:t xml:space="preserve"> </w:t>
      </w:r>
      <w:r>
        <w:t>de l’Union</w:t>
      </w:r>
      <w:r>
        <w:rPr>
          <w:spacing w:val="-2"/>
        </w:rPr>
        <w:t xml:space="preserve"> </w:t>
      </w:r>
      <w:r>
        <w:t>européenne OLYMPÉA déposée le 16</w:t>
      </w:r>
      <w:r>
        <w:rPr>
          <w:spacing w:val="-2"/>
        </w:rPr>
        <w:t xml:space="preserve"> </w:t>
      </w:r>
      <w:r>
        <w:t>octobre 2014, enregistrée sous le n° 13 366 877, sur le fondement de l’atteinte à la renommée.</w:t>
      </w:r>
    </w:p>
    <w:p w14:paraId="46501C51" w14:textId="77777777" w:rsidR="001F2217" w:rsidRDefault="001F2217">
      <w:pPr>
        <w:pStyle w:val="Corpsdetexte"/>
        <w:spacing w:before="32"/>
      </w:pPr>
    </w:p>
    <w:p w14:paraId="0A5B2B5E" w14:textId="77777777" w:rsidR="001F2217" w:rsidRDefault="00000000">
      <w:pPr>
        <w:pStyle w:val="Corpsdetexte"/>
        <w:spacing w:before="1" w:line="276" w:lineRule="auto"/>
        <w:ind w:left="1420" w:right="1420" w:firstLine="708"/>
      </w:pPr>
      <w:r>
        <w:t>L'opposition</w:t>
      </w:r>
      <w:r>
        <w:rPr>
          <w:spacing w:val="40"/>
        </w:rPr>
        <w:t xml:space="preserve"> </w:t>
      </w:r>
      <w:r>
        <w:t>a</w:t>
      </w:r>
      <w:r>
        <w:rPr>
          <w:spacing w:val="40"/>
        </w:rPr>
        <w:t xml:space="preserve"> </w:t>
      </w:r>
      <w:r>
        <w:t>été</w:t>
      </w:r>
      <w:r>
        <w:rPr>
          <w:spacing w:val="40"/>
        </w:rPr>
        <w:t xml:space="preserve"> </w:t>
      </w:r>
      <w:r>
        <w:t>notifiée</w:t>
      </w:r>
      <w:r>
        <w:rPr>
          <w:spacing w:val="40"/>
        </w:rPr>
        <w:t xml:space="preserve"> </w:t>
      </w:r>
      <w:r>
        <w:t>au</w:t>
      </w:r>
      <w:r>
        <w:rPr>
          <w:spacing w:val="40"/>
        </w:rPr>
        <w:t xml:space="preserve"> </w:t>
      </w:r>
      <w:r>
        <w:t>titulaire</w:t>
      </w:r>
      <w:r>
        <w:rPr>
          <w:spacing w:val="40"/>
        </w:rPr>
        <w:t xml:space="preserve"> </w:t>
      </w:r>
      <w:r>
        <w:t>de</w:t>
      </w:r>
      <w:r>
        <w:rPr>
          <w:spacing w:val="40"/>
        </w:rPr>
        <w:t xml:space="preserve"> </w:t>
      </w:r>
      <w:r>
        <w:t>la</w:t>
      </w:r>
      <w:r>
        <w:rPr>
          <w:spacing w:val="40"/>
        </w:rPr>
        <w:t xml:space="preserve"> </w:t>
      </w:r>
      <w:r>
        <w:t>demande</w:t>
      </w:r>
      <w:r>
        <w:rPr>
          <w:spacing w:val="40"/>
        </w:rPr>
        <w:t xml:space="preserve"> </w:t>
      </w:r>
      <w:r>
        <w:t>d’enregistrement.</w:t>
      </w:r>
      <w:r>
        <w:rPr>
          <w:spacing w:val="40"/>
        </w:rPr>
        <w:t xml:space="preserve"> </w:t>
      </w:r>
      <w:r>
        <w:t>Cette</w:t>
      </w:r>
      <w:r>
        <w:rPr>
          <w:spacing w:val="40"/>
        </w:rPr>
        <w:t xml:space="preserve"> </w:t>
      </w:r>
      <w:r>
        <w:t>notification l’invitait à présenter des observations en réponse à l'opposition dans un délai de deux mois.</w:t>
      </w:r>
    </w:p>
    <w:p w14:paraId="669B63C0" w14:textId="77777777" w:rsidR="001F2217" w:rsidRDefault="001F2217">
      <w:pPr>
        <w:pStyle w:val="Corpsdetexte"/>
        <w:spacing w:before="35"/>
      </w:pPr>
    </w:p>
    <w:p w14:paraId="724EBC33" w14:textId="77777777" w:rsidR="001F2217" w:rsidRDefault="00000000">
      <w:pPr>
        <w:pStyle w:val="Corpsdetexte"/>
        <w:spacing w:line="276" w:lineRule="auto"/>
        <w:ind w:left="1420" w:right="1420" w:firstLine="708"/>
      </w:pPr>
      <w:r>
        <w:t>Aucune</w:t>
      </w:r>
      <w:r>
        <w:rPr>
          <w:spacing w:val="27"/>
        </w:rPr>
        <w:t xml:space="preserve"> </w:t>
      </w:r>
      <w:r>
        <w:t>observation</w:t>
      </w:r>
      <w:r>
        <w:rPr>
          <w:spacing w:val="27"/>
        </w:rPr>
        <w:t xml:space="preserve"> </w:t>
      </w:r>
      <w:r>
        <w:t>en</w:t>
      </w:r>
      <w:r>
        <w:rPr>
          <w:spacing w:val="25"/>
        </w:rPr>
        <w:t xml:space="preserve"> </w:t>
      </w:r>
      <w:r>
        <w:t>réponse</w:t>
      </w:r>
      <w:r>
        <w:rPr>
          <w:spacing w:val="27"/>
        </w:rPr>
        <w:t xml:space="preserve"> </w:t>
      </w:r>
      <w:r>
        <w:t>à</w:t>
      </w:r>
      <w:r>
        <w:rPr>
          <w:spacing w:val="25"/>
        </w:rPr>
        <w:t xml:space="preserve"> </w:t>
      </w:r>
      <w:r>
        <w:t>l'opposition</w:t>
      </w:r>
      <w:r>
        <w:rPr>
          <w:spacing w:val="27"/>
        </w:rPr>
        <w:t xml:space="preserve"> </w:t>
      </w:r>
      <w:r>
        <w:t>n'ayant</w:t>
      </w:r>
      <w:r>
        <w:rPr>
          <w:spacing w:val="26"/>
        </w:rPr>
        <w:t xml:space="preserve"> </w:t>
      </w:r>
      <w:r>
        <w:t>été</w:t>
      </w:r>
      <w:r>
        <w:rPr>
          <w:spacing w:val="27"/>
        </w:rPr>
        <w:t xml:space="preserve"> </w:t>
      </w:r>
      <w:r>
        <w:t>présentée</w:t>
      </w:r>
      <w:r>
        <w:rPr>
          <w:spacing w:val="27"/>
        </w:rPr>
        <w:t xml:space="preserve"> </w:t>
      </w:r>
      <w:r>
        <w:t>à</w:t>
      </w:r>
      <w:r>
        <w:rPr>
          <w:spacing w:val="25"/>
        </w:rPr>
        <w:t xml:space="preserve"> </w:t>
      </w:r>
      <w:r>
        <w:t>l'Institut</w:t>
      </w:r>
      <w:r>
        <w:rPr>
          <w:spacing w:val="27"/>
        </w:rPr>
        <w:t xml:space="preserve"> </w:t>
      </w:r>
      <w:r>
        <w:t>dans</w:t>
      </w:r>
      <w:r>
        <w:rPr>
          <w:spacing w:val="26"/>
        </w:rPr>
        <w:t xml:space="preserve"> </w:t>
      </w:r>
      <w:r>
        <w:t>le</w:t>
      </w:r>
      <w:r>
        <w:rPr>
          <w:spacing w:val="25"/>
        </w:rPr>
        <w:t xml:space="preserve"> </w:t>
      </w:r>
      <w:r>
        <w:t>délai imparti, la phase d’instruction a pris fin, ce dont les parties ont été informées.</w:t>
      </w:r>
    </w:p>
    <w:p w14:paraId="5196EF9B" w14:textId="77777777" w:rsidR="001F2217" w:rsidRDefault="001F2217">
      <w:pPr>
        <w:pStyle w:val="Corpsdetexte"/>
      </w:pPr>
    </w:p>
    <w:p w14:paraId="2672E98C" w14:textId="77777777" w:rsidR="001F2217" w:rsidRDefault="001F2217">
      <w:pPr>
        <w:pStyle w:val="Corpsdetexte"/>
      </w:pPr>
    </w:p>
    <w:p w14:paraId="21766A57" w14:textId="77777777" w:rsidR="001F2217" w:rsidRDefault="001F2217">
      <w:pPr>
        <w:pStyle w:val="Corpsdetexte"/>
        <w:spacing w:before="129"/>
      </w:pPr>
    </w:p>
    <w:p w14:paraId="56DA5436" w14:textId="77777777" w:rsidR="001F2217" w:rsidRDefault="00000000">
      <w:pPr>
        <w:ind w:left="1420"/>
        <w:jc w:val="both"/>
        <w:rPr>
          <w:rFonts w:ascii="Cambria"/>
          <w:b/>
        </w:rPr>
      </w:pPr>
      <w:r>
        <w:rPr>
          <w:rFonts w:ascii="Cambria"/>
          <w:b/>
          <w:w w:val="110"/>
        </w:rPr>
        <w:t>II.-</w:t>
      </w:r>
      <w:r>
        <w:rPr>
          <w:rFonts w:ascii="Cambria"/>
          <w:b/>
          <w:spacing w:val="-1"/>
          <w:w w:val="110"/>
        </w:rPr>
        <w:t xml:space="preserve"> </w:t>
      </w:r>
      <w:r>
        <w:rPr>
          <w:rFonts w:ascii="Cambria"/>
          <w:b/>
          <w:spacing w:val="-2"/>
          <w:w w:val="110"/>
        </w:rPr>
        <w:t>DECISION</w:t>
      </w:r>
    </w:p>
    <w:p w14:paraId="10DD75D6" w14:textId="77777777" w:rsidR="001F2217" w:rsidRDefault="001F2217">
      <w:pPr>
        <w:pStyle w:val="Corpsdetexte"/>
        <w:spacing w:before="102"/>
        <w:rPr>
          <w:rFonts w:ascii="Cambria"/>
          <w:b/>
        </w:rPr>
      </w:pPr>
    </w:p>
    <w:p w14:paraId="1AFE3A88" w14:textId="77777777" w:rsidR="001F2217" w:rsidRDefault="00000000">
      <w:pPr>
        <w:spacing w:line="276" w:lineRule="auto"/>
        <w:ind w:left="1420" w:right="1429"/>
        <w:jc w:val="both"/>
      </w:pPr>
      <w:r>
        <w:t xml:space="preserve">Dans le formulaire d’opposition, la société opposante a indiqué former opposition contre les produits suivants de la demande d’enregistrement : « </w:t>
      </w:r>
      <w:r>
        <w:rPr>
          <w:i/>
        </w:rPr>
        <w:t xml:space="preserve">parfums ; cosmétiques ; bougies pour l'éclairage </w:t>
      </w:r>
      <w:r>
        <w:t>».</w:t>
      </w:r>
    </w:p>
    <w:p w14:paraId="26183831" w14:textId="77777777" w:rsidR="001F2217" w:rsidRDefault="001F2217">
      <w:pPr>
        <w:pStyle w:val="Corpsdetexte"/>
        <w:spacing w:before="35"/>
      </w:pPr>
    </w:p>
    <w:p w14:paraId="0A307FE7" w14:textId="77777777" w:rsidR="001F2217" w:rsidRDefault="00000000">
      <w:pPr>
        <w:pStyle w:val="Corpsdetexte"/>
        <w:spacing w:line="276" w:lineRule="auto"/>
        <w:ind w:left="1420" w:right="1416"/>
        <w:jc w:val="both"/>
      </w:pPr>
      <w:r>
        <w:t>Toutefois, suite au retrait partiel effectué par le titulaire de la demande d’enregistrement, le libellé à prendre</w:t>
      </w:r>
      <w:r>
        <w:rPr>
          <w:spacing w:val="40"/>
        </w:rPr>
        <w:t xml:space="preserve"> </w:t>
      </w:r>
      <w:r>
        <w:t>en</w:t>
      </w:r>
      <w:r>
        <w:rPr>
          <w:spacing w:val="40"/>
        </w:rPr>
        <w:t xml:space="preserve"> </w:t>
      </w:r>
      <w:r>
        <w:t>considération</w:t>
      </w:r>
      <w:r>
        <w:rPr>
          <w:spacing w:val="40"/>
        </w:rPr>
        <w:t xml:space="preserve"> </w:t>
      </w:r>
      <w:r>
        <w:t>aux</w:t>
      </w:r>
      <w:r>
        <w:rPr>
          <w:spacing w:val="40"/>
        </w:rPr>
        <w:t xml:space="preserve"> </w:t>
      </w:r>
      <w:r>
        <w:t>fins</w:t>
      </w:r>
      <w:r>
        <w:rPr>
          <w:spacing w:val="40"/>
        </w:rPr>
        <w:t xml:space="preserve"> </w:t>
      </w:r>
      <w:r>
        <w:t>de</w:t>
      </w:r>
      <w:r>
        <w:rPr>
          <w:spacing w:val="40"/>
        </w:rPr>
        <w:t xml:space="preserve"> </w:t>
      </w:r>
      <w:r>
        <w:t>l’opposition</w:t>
      </w:r>
      <w:r>
        <w:rPr>
          <w:spacing w:val="40"/>
        </w:rPr>
        <w:t xml:space="preserve"> </w:t>
      </w:r>
      <w:r>
        <w:t>est</w:t>
      </w:r>
      <w:r>
        <w:rPr>
          <w:spacing w:val="40"/>
        </w:rPr>
        <w:t xml:space="preserve"> </w:t>
      </w:r>
      <w:r>
        <w:t>désormais</w:t>
      </w:r>
      <w:r>
        <w:rPr>
          <w:spacing w:val="40"/>
        </w:rPr>
        <w:t xml:space="preserve"> </w:t>
      </w:r>
      <w:r>
        <w:t>le</w:t>
      </w:r>
      <w:r>
        <w:rPr>
          <w:spacing w:val="40"/>
        </w:rPr>
        <w:t xml:space="preserve"> </w:t>
      </w:r>
      <w:r>
        <w:t>suivant :</w:t>
      </w:r>
      <w:r>
        <w:rPr>
          <w:spacing w:val="40"/>
        </w:rPr>
        <w:t xml:space="preserve"> </w:t>
      </w:r>
      <w:r>
        <w:t>«</w:t>
      </w:r>
      <w:r>
        <w:rPr>
          <w:spacing w:val="-3"/>
        </w:rPr>
        <w:t xml:space="preserve"> </w:t>
      </w:r>
      <w:r>
        <w:rPr>
          <w:i/>
        </w:rPr>
        <w:t>bougies</w:t>
      </w:r>
      <w:r>
        <w:rPr>
          <w:i/>
          <w:spacing w:val="40"/>
        </w:rPr>
        <w:t xml:space="preserve"> </w:t>
      </w:r>
      <w:r>
        <w:rPr>
          <w:i/>
        </w:rPr>
        <w:t xml:space="preserve">pour l'éclairage </w:t>
      </w:r>
      <w:r>
        <w:t>».</w:t>
      </w:r>
    </w:p>
    <w:p w14:paraId="01A77B11" w14:textId="77777777" w:rsidR="001F2217" w:rsidRDefault="001F2217">
      <w:pPr>
        <w:pStyle w:val="Corpsdetexte"/>
      </w:pPr>
    </w:p>
    <w:p w14:paraId="1128ECDB" w14:textId="77777777" w:rsidR="001F2217" w:rsidRDefault="001F2217">
      <w:pPr>
        <w:pStyle w:val="Corpsdetexte"/>
        <w:spacing w:before="90"/>
      </w:pPr>
    </w:p>
    <w:p w14:paraId="6A135171" w14:textId="77777777" w:rsidR="001F2217" w:rsidRDefault="00000000">
      <w:pPr>
        <w:pStyle w:val="Titre1"/>
        <w:numPr>
          <w:ilvl w:val="0"/>
          <w:numId w:val="3"/>
        </w:numPr>
        <w:tabs>
          <w:tab w:val="left" w:pos="2320"/>
        </w:tabs>
        <w:spacing w:line="324" w:lineRule="auto"/>
        <w:ind w:right="1315"/>
        <w:rPr>
          <w:rFonts w:ascii="Arial" w:hAnsi="Arial"/>
        </w:rPr>
      </w:pPr>
      <w:r>
        <w:t>Sur</w:t>
      </w:r>
      <w:r>
        <w:rPr>
          <w:spacing w:val="40"/>
        </w:rPr>
        <w:t xml:space="preserve"> </w:t>
      </w:r>
      <w:r>
        <w:t>l’atteinte</w:t>
      </w:r>
      <w:r>
        <w:rPr>
          <w:spacing w:val="40"/>
        </w:rPr>
        <w:t xml:space="preserve"> </w:t>
      </w:r>
      <w:r>
        <w:t>à</w:t>
      </w:r>
      <w:r>
        <w:rPr>
          <w:spacing w:val="40"/>
        </w:rPr>
        <w:t xml:space="preserve"> </w:t>
      </w:r>
      <w:r>
        <w:t>la</w:t>
      </w:r>
      <w:r>
        <w:rPr>
          <w:spacing w:val="40"/>
        </w:rPr>
        <w:t xml:space="preserve"> </w:t>
      </w:r>
      <w:r>
        <w:t>renommée</w:t>
      </w:r>
      <w:r>
        <w:rPr>
          <w:spacing w:val="40"/>
        </w:rPr>
        <w:t xml:space="preserve"> </w:t>
      </w:r>
      <w:r>
        <w:t>de</w:t>
      </w:r>
      <w:r>
        <w:rPr>
          <w:spacing w:val="40"/>
        </w:rPr>
        <w:t xml:space="preserve"> </w:t>
      </w:r>
      <w:r>
        <w:t>la</w:t>
      </w:r>
      <w:r>
        <w:rPr>
          <w:spacing w:val="40"/>
        </w:rPr>
        <w:t xml:space="preserve"> </w:t>
      </w:r>
      <w:r>
        <w:t>marque</w:t>
      </w:r>
      <w:r>
        <w:rPr>
          <w:spacing w:val="40"/>
        </w:rPr>
        <w:t xml:space="preserve"> </w:t>
      </w:r>
      <w:r>
        <w:t>verbale</w:t>
      </w:r>
      <w:r>
        <w:rPr>
          <w:spacing w:val="40"/>
        </w:rPr>
        <w:t xml:space="preserve"> </w:t>
      </w:r>
      <w:r>
        <w:t>française</w:t>
      </w:r>
      <w:r>
        <w:rPr>
          <w:spacing w:val="40"/>
        </w:rPr>
        <w:t xml:space="preserve"> </w:t>
      </w:r>
      <w:r>
        <w:t>OLYMPÉA</w:t>
      </w:r>
      <w:r>
        <w:rPr>
          <w:spacing w:val="40"/>
        </w:rPr>
        <w:t xml:space="preserve"> </w:t>
      </w:r>
      <w:r>
        <w:t>n°</w:t>
      </w:r>
      <w:r>
        <w:rPr>
          <w:spacing w:val="40"/>
        </w:rPr>
        <w:t xml:space="preserve"> </w:t>
      </w:r>
      <w:r>
        <w:t>4</w:t>
      </w:r>
      <w:r>
        <w:rPr>
          <w:spacing w:val="40"/>
        </w:rPr>
        <w:t xml:space="preserve"> </w:t>
      </w:r>
      <w:r>
        <w:t>126 143 et de la marque verbale de l’Union européenne OLYMPÉA n° 13 366 877</w:t>
      </w:r>
    </w:p>
    <w:p w14:paraId="02285720" w14:textId="77777777" w:rsidR="001F2217" w:rsidRDefault="001F2217">
      <w:pPr>
        <w:pStyle w:val="Corpsdetexte"/>
        <w:spacing w:before="11"/>
        <w:rPr>
          <w:rFonts w:ascii="Cambria"/>
          <w:b/>
        </w:rPr>
      </w:pPr>
    </w:p>
    <w:p w14:paraId="60A3142E" w14:textId="77777777" w:rsidR="001F2217" w:rsidRDefault="00000000">
      <w:pPr>
        <w:pStyle w:val="Corpsdetexte"/>
        <w:spacing w:line="276" w:lineRule="auto"/>
        <w:ind w:left="1420" w:right="1319"/>
        <w:jc w:val="both"/>
      </w:pPr>
      <w:r>
        <w:t>Le titulaire d’une marque jouissant d’une renommée en France ou, dans le cas d'une marque de l'Union européenne, d'une renommée dans l'Union, peut s’opposer à l’enregistrement d’une marque lorsque la marque postérieure est identique ou similaire à la marque antérieure, indépendamment du fait que les produits ou les services soient identiques, similaires ou non similaires, et lorsque l’usage de cette marque</w:t>
      </w:r>
      <w:r>
        <w:rPr>
          <w:spacing w:val="-3"/>
        </w:rPr>
        <w:t xml:space="preserve"> </w:t>
      </w:r>
      <w:r>
        <w:t>postérieure</w:t>
      </w:r>
      <w:r>
        <w:rPr>
          <w:spacing w:val="-3"/>
        </w:rPr>
        <w:t xml:space="preserve"> </w:t>
      </w:r>
      <w:r>
        <w:t>sans</w:t>
      </w:r>
      <w:r>
        <w:rPr>
          <w:spacing w:val="-2"/>
        </w:rPr>
        <w:t xml:space="preserve"> </w:t>
      </w:r>
      <w:r>
        <w:t>juste</w:t>
      </w:r>
      <w:r>
        <w:rPr>
          <w:spacing w:val="-3"/>
        </w:rPr>
        <w:t xml:space="preserve"> </w:t>
      </w:r>
      <w:r>
        <w:t>motif</w:t>
      </w:r>
      <w:r>
        <w:rPr>
          <w:spacing w:val="-2"/>
        </w:rPr>
        <w:t xml:space="preserve"> </w:t>
      </w:r>
      <w:r>
        <w:t>tirerait</w:t>
      </w:r>
      <w:r>
        <w:rPr>
          <w:spacing w:val="-2"/>
        </w:rPr>
        <w:t xml:space="preserve"> </w:t>
      </w:r>
      <w:r>
        <w:t>indûment</w:t>
      </w:r>
      <w:r>
        <w:rPr>
          <w:spacing w:val="-2"/>
        </w:rPr>
        <w:t xml:space="preserve"> </w:t>
      </w:r>
      <w:r>
        <w:t>profit</w:t>
      </w:r>
      <w:r>
        <w:rPr>
          <w:spacing w:val="-2"/>
        </w:rPr>
        <w:t xml:space="preserve"> </w:t>
      </w:r>
      <w:r>
        <w:t>du</w:t>
      </w:r>
      <w:r>
        <w:rPr>
          <w:spacing w:val="-3"/>
        </w:rPr>
        <w:t xml:space="preserve"> </w:t>
      </w:r>
      <w:r>
        <w:t>caractère</w:t>
      </w:r>
      <w:r>
        <w:rPr>
          <w:spacing w:val="-3"/>
        </w:rPr>
        <w:t xml:space="preserve"> </w:t>
      </w:r>
      <w:r>
        <w:t>distinctif</w:t>
      </w:r>
      <w:r>
        <w:rPr>
          <w:spacing w:val="-2"/>
        </w:rPr>
        <w:t xml:space="preserve"> </w:t>
      </w:r>
      <w:r>
        <w:t>ou</w:t>
      </w:r>
      <w:r>
        <w:rPr>
          <w:spacing w:val="-3"/>
        </w:rPr>
        <w:t xml:space="preserve"> </w:t>
      </w:r>
      <w:r>
        <w:t>de</w:t>
      </w:r>
      <w:r>
        <w:rPr>
          <w:spacing w:val="-3"/>
        </w:rPr>
        <w:t xml:space="preserve"> </w:t>
      </w:r>
      <w:r>
        <w:t>la</w:t>
      </w:r>
      <w:r>
        <w:rPr>
          <w:spacing w:val="-3"/>
        </w:rPr>
        <w:t xml:space="preserve"> </w:t>
      </w:r>
      <w:r>
        <w:t>renommée</w:t>
      </w:r>
      <w:r>
        <w:rPr>
          <w:spacing w:val="-3"/>
        </w:rPr>
        <w:t xml:space="preserve"> </w:t>
      </w:r>
      <w:r>
        <w:t>de la marque antérieure, ou leur porterait préjudice.</w:t>
      </w:r>
    </w:p>
    <w:p w14:paraId="6B4A1355" w14:textId="77777777" w:rsidR="001F2217" w:rsidRDefault="001F2217">
      <w:pPr>
        <w:pStyle w:val="Corpsdetexte"/>
        <w:spacing w:before="32"/>
      </w:pPr>
    </w:p>
    <w:p w14:paraId="13D4A6EE" w14:textId="77777777" w:rsidR="001F2217" w:rsidRDefault="00000000">
      <w:pPr>
        <w:pStyle w:val="Corpsdetexte"/>
        <w:ind w:left="1420"/>
        <w:jc w:val="both"/>
      </w:pPr>
      <w:r>
        <w:t>Cette</w:t>
      </w:r>
      <w:r>
        <w:rPr>
          <w:spacing w:val="-3"/>
        </w:rPr>
        <w:t xml:space="preserve"> </w:t>
      </w:r>
      <w:r>
        <w:t>protection</w:t>
      </w:r>
      <w:r>
        <w:rPr>
          <w:spacing w:val="-1"/>
        </w:rPr>
        <w:t xml:space="preserve"> </w:t>
      </w:r>
      <w:r>
        <w:t>élargie</w:t>
      </w:r>
      <w:r>
        <w:rPr>
          <w:spacing w:val="1"/>
        </w:rPr>
        <w:t xml:space="preserve"> </w:t>
      </w:r>
      <w:r>
        <w:t>accordée à</w:t>
      </w:r>
      <w:r>
        <w:rPr>
          <w:spacing w:val="1"/>
        </w:rPr>
        <w:t xml:space="preserve"> </w:t>
      </w:r>
      <w:r>
        <w:t>la</w:t>
      </w:r>
      <w:r>
        <w:rPr>
          <w:spacing w:val="-3"/>
        </w:rPr>
        <w:t xml:space="preserve"> </w:t>
      </w:r>
      <w:r>
        <w:t>marque</w:t>
      </w:r>
      <w:r>
        <w:rPr>
          <w:spacing w:val="1"/>
        </w:rPr>
        <w:t xml:space="preserve"> </w:t>
      </w:r>
      <w:r>
        <w:t>de renommée</w:t>
      </w:r>
      <w:r>
        <w:rPr>
          <w:spacing w:val="-1"/>
        </w:rPr>
        <w:t xml:space="preserve"> </w:t>
      </w:r>
      <w:r>
        <w:t>suppose</w:t>
      </w:r>
      <w:r>
        <w:rPr>
          <w:spacing w:val="1"/>
        </w:rPr>
        <w:t xml:space="preserve"> </w:t>
      </w:r>
      <w:r>
        <w:t>la</w:t>
      </w:r>
      <w:r>
        <w:rPr>
          <w:spacing w:val="-3"/>
        </w:rPr>
        <w:t xml:space="preserve"> </w:t>
      </w:r>
      <w:r>
        <w:t>réunion des conditions</w:t>
      </w:r>
      <w:r>
        <w:rPr>
          <w:spacing w:val="1"/>
        </w:rPr>
        <w:t xml:space="preserve"> </w:t>
      </w:r>
      <w:r>
        <w:rPr>
          <w:spacing w:val="-2"/>
        </w:rPr>
        <w:t>suivantes</w:t>
      </w:r>
    </w:p>
    <w:p w14:paraId="6014C676" w14:textId="77777777" w:rsidR="001F2217" w:rsidRDefault="00000000">
      <w:pPr>
        <w:pStyle w:val="Corpsdetexte"/>
        <w:spacing w:before="37"/>
        <w:ind w:left="1420"/>
        <w:jc w:val="both"/>
      </w:pPr>
      <w:r>
        <w:t>:</w:t>
      </w:r>
      <w:r>
        <w:rPr>
          <w:spacing w:val="71"/>
        </w:rPr>
        <w:t xml:space="preserve"> </w:t>
      </w:r>
      <w:r>
        <w:t>premièrement,</w:t>
      </w:r>
      <w:r>
        <w:rPr>
          <w:spacing w:val="75"/>
        </w:rPr>
        <w:t xml:space="preserve"> </w:t>
      </w:r>
      <w:r>
        <w:t>l’existence</w:t>
      </w:r>
      <w:r>
        <w:rPr>
          <w:spacing w:val="74"/>
        </w:rPr>
        <w:t xml:space="preserve"> </w:t>
      </w:r>
      <w:r>
        <w:t>d’une</w:t>
      </w:r>
      <w:r>
        <w:rPr>
          <w:spacing w:val="74"/>
        </w:rPr>
        <w:t xml:space="preserve"> </w:t>
      </w:r>
      <w:r>
        <w:t>renommée</w:t>
      </w:r>
      <w:r>
        <w:rPr>
          <w:spacing w:val="74"/>
        </w:rPr>
        <w:t xml:space="preserve"> </w:t>
      </w:r>
      <w:r>
        <w:t>de</w:t>
      </w:r>
      <w:r>
        <w:rPr>
          <w:spacing w:val="74"/>
        </w:rPr>
        <w:t xml:space="preserve"> </w:t>
      </w:r>
      <w:r>
        <w:t>la</w:t>
      </w:r>
      <w:r>
        <w:rPr>
          <w:spacing w:val="74"/>
        </w:rPr>
        <w:t xml:space="preserve"> </w:t>
      </w:r>
      <w:r>
        <w:t>marque</w:t>
      </w:r>
      <w:r>
        <w:rPr>
          <w:spacing w:val="74"/>
        </w:rPr>
        <w:t xml:space="preserve"> </w:t>
      </w:r>
      <w:r>
        <w:t>antérieure</w:t>
      </w:r>
      <w:r>
        <w:rPr>
          <w:spacing w:val="74"/>
        </w:rPr>
        <w:t xml:space="preserve"> </w:t>
      </w:r>
      <w:r>
        <w:t>invoquée,</w:t>
      </w:r>
      <w:r>
        <w:rPr>
          <w:spacing w:val="76"/>
        </w:rPr>
        <w:t xml:space="preserve"> </w:t>
      </w:r>
      <w:r>
        <w:rPr>
          <w:spacing w:val="-2"/>
        </w:rPr>
        <w:t>deuxièmement,</w:t>
      </w:r>
    </w:p>
    <w:p w14:paraId="180E7A15" w14:textId="77777777" w:rsidR="001F2217" w:rsidRDefault="001F2217">
      <w:pPr>
        <w:pStyle w:val="Corpsdetexte"/>
        <w:jc w:val="both"/>
        <w:sectPr w:rsidR="001F2217">
          <w:footerReference w:type="default" r:id="rId10"/>
          <w:pgSz w:w="11910" w:h="16840"/>
          <w:pgMar w:top="1900" w:right="0" w:bottom="1040" w:left="0" w:header="0" w:footer="840" w:gutter="0"/>
          <w:pgNumType w:start="2"/>
          <w:cols w:space="720"/>
        </w:sectPr>
      </w:pPr>
    </w:p>
    <w:p w14:paraId="7E6E299A" w14:textId="77777777" w:rsidR="001F2217" w:rsidRDefault="00000000">
      <w:pPr>
        <w:pStyle w:val="Corpsdetexte"/>
        <w:spacing w:before="67" w:line="276" w:lineRule="auto"/>
        <w:ind w:left="1420" w:right="1325"/>
        <w:jc w:val="both"/>
      </w:pPr>
      <w:r>
        <w:lastRenderedPageBreak/>
        <w:t>l’identité ou la similitude des marques en conflit et, troisièmement, l’existence d’un risque que l’usage sans juste motif de la marque demandée tirerait indûment profit du caractère distinctif ou de la renommée de la marque antérieure ou leur porterait préjudice ; que ces trois conditions sont cumulatives, l’absence de l’une d’entre elles suffisant à rendre inapplicable ce régime de protection.</w:t>
      </w:r>
    </w:p>
    <w:p w14:paraId="633EFF11" w14:textId="77777777" w:rsidR="001F2217" w:rsidRDefault="001F2217">
      <w:pPr>
        <w:pStyle w:val="Corpsdetexte"/>
        <w:spacing w:line="276" w:lineRule="auto"/>
        <w:jc w:val="both"/>
        <w:sectPr w:rsidR="001F2217">
          <w:pgSz w:w="11910" w:h="16840"/>
          <w:pgMar w:top="1900" w:right="0" w:bottom="1040" w:left="0" w:header="0" w:footer="840" w:gutter="0"/>
          <w:cols w:space="720"/>
        </w:sectPr>
      </w:pPr>
    </w:p>
    <w:p w14:paraId="02CC0E6A" w14:textId="77777777" w:rsidR="001F2217" w:rsidRDefault="00000000">
      <w:pPr>
        <w:pStyle w:val="Titre1"/>
        <w:spacing w:before="107"/>
        <w:ind w:left="2128"/>
      </w:pPr>
      <w:r>
        <w:lastRenderedPageBreak/>
        <w:t>Sur</w:t>
      </w:r>
      <w:r>
        <w:rPr>
          <w:spacing w:val="3"/>
        </w:rPr>
        <w:t xml:space="preserve"> </w:t>
      </w:r>
      <w:r>
        <w:t>la</w:t>
      </w:r>
      <w:r>
        <w:rPr>
          <w:spacing w:val="2"/>
        </w:rPr>
        <w:t xml:space="preserve"> </w:t>
      </w:r>
      <w:r>
        <w:t>renommée</w:t>
      </w:r>
      <w:r>
        <w:rPr>
          <w:spacing w:val="3"/>
        </w:rPr>
        <w:t xml:space="preserve"> </w:t>
      </w:r>
      <w:r>
        <w:t>des</w:t>
      </w:r>
      <w:r>
        <w:rPr>
          <w:spacing w:val="3"/>
        </w:rPr>
        <w:t xml:space="preserve"> </w:t>
      </w:r>
      <w:r>
        <w:t>marques</w:t>
      </w:r>
      <w:r>
        <w:rPr>
          <w:spacing w:val="3"/>
        </w:rPr>
        <w:t xml:space="preserve"> </w:t>
      </w:r>
      <w:r>
        <w:rPr>
          <w:spacing w:val="-2"/>
        </w:rPr>
        <w:t>antérieures</w:t>
      </w:r>
    </w:p>
    <w:p w14:paraId="6951A6D0" w14:textId="77777777" w:rsidR="001F2217" w:rsidRDefault="001F2217">
      <w:pPr>
        <w:pStyle w:val="Corpsdetexte"/>
        <w:spacing w:before="101"/>
        <w:rPr>
          <w:rFonts w:ascii="Cambria"/>
          <w:b/>
        </w:rPr>
      </w:pPr>
    </w:p>
    <w:p w14:paraId="7C795D24" w14:textId="77777777" w:rsidR="001F2217" w:rsidRDefault="00000000">
      <w:pPr>
        <w:pStyle w:val="Corpsdetexte"/>
        <w:spacing w:before="1" w:line="276" w:lineRule="auto"/>
        <w:ind w:left="1420" w:right="1409"/>
        <w:jc w:val="both"/>
      </w:pPr>
      <w:r>
        <w:t>La renommée implique un seuil de connaissance qui n'est atteint que lorsque la marque antérieure est connue d'une partie significative du public concerné par les produits ou services qu'elle désigne. Le public</w:t>
      </w:r>
      <w:r>
        <w:rPr>
          <w:spacing w:val="-3"/>
        </w:rPr>
        <w:t xml:space="preserve"> </w:t>
      </w:r>
      <w:r>
        <w:t>au</w:t>
      </w:r>
      <w:r>
        <w:rPr>
          <w:spacing w:val="-1"/>
        </w:rPr>
        <w:t xml:space="preserve"> </w:t>
      </w:r>
      <w:r>
        <w:t>sein</w:t>
      </w:r>
      <w:r>
        <w:rPr>
          <w:spacing w:val="-3"/>
        </w:rPr>
        <w:t xml:space="preserve"> </w:t>
      </w:r>
      <w:r>
        <w:t>duquel</w:t>
      </w:r>
      <w:r>
        <w:rPr>
          <w:spacing w:val="-2"/>
        </w:rPr>
        <w:t xml:space="preserve"> </w:t>
      </w:r>
      <w:r>
        <w:t>la</w:t>
      </w:r>
      <w:r>
        <w:rPr>
          <w:spacing w:val="-3"/>
        </w:rPr>
        <w:t xml:space="preserve"> </w:t>
      </w:r>
      <w:r>
        <w:t>marque antérieure doit avoir</w:t>
      </w:r>
      <w:r>
        <w:rPr>
          <w:spacing w:val="-2"/>
        </w:rPr>
        <w:t xml:space="preserve"> </w:t>
      </w:r>
      <w:r>
        <w:t>acquis une</w:t>
      </w:r>
      <w:r>
        <w:rPr>
          <w:spacing w:val="-3"/>
        </w:rPr>
        <w:t xml:space="preserve"> </w:t>
      </w:r>
      <w:r>
        <w:t>renommée est celui</w:t>
      </w:r>
      <w:r>
        <w:rPr>
          <w:spacing w:val="-2"/>
        </w:rPr>
        <w:t xml:space="preserve"> </w:t>
      </w:r>
      <w:r>
        <w:t xml:space="preserve">concerné par cette marque, c'est-à-dire selon le produit ou service commercialisé, le grand public ou un public plus </w:t>
      </w:r>
      <w:r>
        <w:rPr>
          <w:spacing w:val="-2"/>
        </w:rPr>
        <w:t>spécialisé.</w:t>
      </w:r>
    </w:p>
    <w:p w14:paraId="56F72E48" w14:textId="77777777" w:rsidR="001F2217" w:rsidRDefault="001F2217">
      <w:pPr>
        <w:pStyle w:val="Corpsdetexte"/>
        <w:spacing w:before="32"/>
      </w:pPr>
    </w:p>
    <w:p w14:paraId="63B751E7" w14:textId="77777777" w:rsidR="001F2217" w:rsidRDefault="00000000">
      <w:pPr>
        <w:pStyle w:val="Corpsdetexte"/>
        <w:spacing w:line="276" w:lineRule="auto"/>
        <w:ind w:left="1420" w:right="1410"/>
        <w:jc w:val="both"/>
      </w:pPr>
      <w:r>
        <w:t>Afin de déterminer le niveau de renommée de la marque, il convient de prendre en considération tous les éléments pertinents de la cause, à savoir, notamment, la part de marché détenue par la marque, l’intensité,</w:t>
      </w:r>
      <w:r>
        <w:rPr>
          <w:spacing w:val="-2"/>
        </w:rPr>
        <w:t xml:space="preserve"> </w:t>
      </w:r>
      <w:r>
        <w:t>l’étendue</w:t>
      </w:r>
      <w:r>
        <w:rPr>
          <w:spacing w:val="-3"/>
        </w:rPr>
        <w:t xml:space="preserve"> </w:t>
      </w:r>
      <w:r>
        <w:t>géographique</w:t>
      </w:r>
      <w:r>
        <w:rPr>
          <w:spacing w:val="-3"/>
        </w:rPr>
        <w:t xml:space="preserve"> </w:t>
      </w:r>
      <w:r>
        <w:t>et</w:t>
      </w:r>
      <w:r>
        <w:rPr>
          <w:spacing w:val="-2"/>
        </w:rPr>
        <w:t xml:space="preserve"> </w:t>
      </w:r>
      <w:r>
        <w:t>la</w:t>
      </w:r>
      <w:r>
        <w:rPr>
          <w:spacing w:val="-3"/>
        </w:rPr>
        <w:t xml:space="preserve"> </w:t>
      </w:r>
      <w:r>
        <w:t>durée</w:t>
      </w:r>
      <w:r>
        <w:rPr>
          <w:spacing w:val="-3"/>
        </w:rPr>
        <w:t xml:space="preserve"> </w:t>
      </w:r>
      <w:r>
        <w:t>de</w:t>
      </w:r>
      <w:r>
        <w:rPr>
          <w:spacing w:val="-3"/>
        </w:rPr>
        <w:t xml:space="preserve"> </w:t>
      </w:r>
      <w:r>
        <w:t>son</w:t>
      </w:r>
      <w:r>
        <w:rPr>
          <w:spacing w:val="-3"/>
        </w:rPr>
        <w:t xml:space="preserve"> </w:t>
      </w:r>
      <w:r>
        <w:t>usage,</w:t>
      </w:r>
      <w:r>
        <w:rPr>
          <w:spacing w:val="-2"/>
        </w:rPr>
        <w:t xml:space="preserve"> </w:t>
      </w:r>
      <w:r>
        <w:t>ainsi</w:t>
      </w:r>
      <w:r>
        <w:rPr>
          <w:spacing w:val="-2"/>
        </w:rPr>
        <w:t xml:space="preserve"> </w:t>
      </w:r>
      <w:r>
        <w:t>que</w:t>
      </w:r>
      <w:r>
        <w:rPr>
          <w:spacing w:val="-3"/>
        </w:rPr>
        <w:t xml:space="preserve"> </w:t>
      </w:r>
      <w:r>
        <w:t>l’importance</w:t>
      </w:r>
      <w:r>
        <w:rPr>
          <w:spacing w:val="-3"/>
        </w:rPr>
        <w:t xml:space="preserve"> </w:t>
      </w:r>
      <w:r>
        <w:t>des</w:t>
      </w:r>
      <w:r>
        <w:rPr>
          <w:spacing w:val="-2"/>
        </w:rPr>
        <w:t xml:space="preserve"> </w:t>
      </w:r>
      <w:r>
        <w:t>investissements réalisés par l’entreprise pour la promouvoir.</w:t>
      </w:r>
    </w:p>
    <w:p w14:paraId="0ACDEB48" w14:textId="77777777" w:rsidR="001F2217" w:rsidRDefault="001F2217">
      <w:pPr>
        <w:pStyle w:val="Corpsdetexte"/>
        <w:spacing w:before="33"/>
      </w:pPr>
    </w:p>
    <w:p w14:paraId="18C7CCE6" w14:textId="77777777" w:rsidR="001F2217" w:rsidRDefault="00000000">
      <w:pPr>
        <w:pStyle w:val="Corpsdetexte"/>
        <w:spacing w:line="276" w:lineRule="auto"/>
        <w:ind w:left="1420" w:right="1519"/>
        <w:jc w:val="both"/>
      </w:pPr>
      <w:r>
        <w:t>En</w:t>
      </w:r>
      <w:r>
        <w:rPr>
          <w:spacing w:val="40"/>
        </w:rPr>
        <w:t xml:space="preserve"> </w:t>
      </w:r>
      <w:r>
        <w:t>l’espèce,</w:t>
      </w:r>
      <w:r>
        <w:rPr>
          <w:spacing w:val="40"/>
        </w:rPr>
        <w:t xml:space="preserve"> </w:t>
      </w:r>
      <w:r>
        <w:t>la</w:t>
      </w:r>
      <w:r>
        <w:rPr>
          <w:spacing w:val="40"/>
        </w:rPr>
        <w:t xml:space="preserve"> </w:t>
      </w:r>
      <w:r>
        <w:t>société</w:t>
      </w:r>
      <w:r>
        <w:rPr>
          <w:spacing w:val="40"/>
        </w:rPr>
        <w:t xml:space="preserve"> </w:t>
      </w:r>
      <w:r>
        <w:t>opposante</w:t>
      </w:r>
      <w:r>
        <w:rPr>
          <w:spacing w:val="40"/>
        </w:rPr>
        <w:t xml:space="preserve"> </w:t>
      </w:r>
      <w:r>
        <w:t>invoque</w:t>
      </w:r>
      <w:r>
        <w:rPr>
          <w:spacing w:val="40"/>
        </w:rPr>
        <w:t xml:space="preserve"> </w:t>
      </w:r>
      <w:r>
        <w:t>la</w:t>
      </w:r>
      <w:r>
        <w:rPr>
          <w:spacing w:val="40"/>
        </w:rPr>
        <w:t xml:space="preserve"> </w:t>
      </w:r>
      <w:r>
        <w:t>renommée</w:t>
      </w:r>
      <w:r>
        <w:rPr>
          <w:spacing w:val="40"/>
        </w:rPr>
        <w:t xml:space="preserve"> </w:t>
      </w:r>
      <w:r>
        <w:t>des</w:t>
      </w:r>
      <w:r>
        <w:rPr>
          <w:spacing w:val="40"/>
        </w:rPr>
        <w:t xml:space="preserve"> </w:t>
      </w:r>
      <w:r>
        <w:t>marques</w:t>
      </w:r>
      <w:r>
        <w:rPr>
          <w:spacing w:val="40"/>
        </w:rPr>
        <w:t xml:space="preserve"> </w:t>
      </w:r>
      <w:r>
        <w:t>française</w:t>
      </w:r>
      <w:r>
        <w:rPr>
          <w:spacing w:val="40"/>
        </w:rPr>
        <w:t xml:space="preserve"> </w:t>
      </w:r>
      <w:r>
        <w:t>n°</w:t>
      </w:r>
      <w:r>
        <w:rPr>
          <w:spacing w:val="40"/>
        </w:rPr>
        <w:t xml:space="preserve"> </w:t>
      </w:r>
      <w:r>
        <w:t>4</w:t>
      </w:r>
      <w:r>
        <w:rPr>
          <w:spacing w:val="40"/>
        </w:rPr>
        <w:t xml:space="preserve"> </w:t>
      </w:r>
      <w:r>
        <w:t>126</w:t>
      </w:r>
      <w:r>
        <w:rPr>
          <w:spacing w:val="14"/>
        </w:rPr>
        <w:t xml:space="preserve"> </w:t>
      </w:r>
      <w:r>
        <w:t>143</w:t>
      </w:r>
      <w:r>
        <w:rPr>
          <w:spacing w:val="40"/>
        </w:rPr>
        <w:t xml:space="preserve"> </w:t>
      </w:r>
      <w:r>
        <w:t>et de l’Union Européenne n° 13 366 877 portant sur le signe verbal OLYMPÉA.</w:t>
      </w:r>
    </w:p>
    <w:p w14:paraId="440C5FAF" w14:textId="77777777" w:rsidR="001F2217" w:rsidRDefault="001F2217">
      <w:pPr>
        <w:pStyle w:val="Corpsdetexte"/>
        <w:spacing w:before="35"/>
      </w:pPr>
    </w:p>
    <w:p w14:paraId="29BF8508" w14:textId="77777777" w:rsidR="001F2217" w:rsidRDefault="00000000">
      <w:pPr>
        <w:spacing w:before="1" w:line="276" w:lineRule="auto"/>
        <w:ind w:left="1420" w:right="1429"/>
        <w:jc w:val="both"/>
      </w:pPr>
      <w:r>
        <w:t xml:space="preserve">La renommée de la marque antérieure n° 4 126 143 est invoquée au regard des produits suivants : « </w:t>
      </w:r>
      <w:r>
        <w:rPr>
          <w:i/>
        </w:rPr>
        <w:t xml:space="preserve">Parfumerie, cosmétiques ; produits de parfumerie et produits odorants (parfums) ; eau de Cologne ; parfums ; préparations non médicamenteuses pour les soins et nettoyage du corps ; déodorants et antiperspirants ; savons et gels à usage personnel </w:t>
      </w:r>
      <w:r>
        <w:t>».</w:t>
      </w:r>
    </w:p>
    <w:p w14:paraId="335F502F" w14:textId="77777777" w:rsidR="001F2217" w:rsidRDefault="001F2217">
      <w:pPr>
        <w:pStyle w:val="Corpsdetexte"/>
        <w:spacing w:before="33"/>
      </w:pPr>
    </w:p>
    <w:p w14:paraId="6A93F177" w14:textId="77777777" w:rsidR="001F2217" w:rsidRDefault="00000000">
      <w:pPr>
        <w:spacing w:line="276" w:lineRule="auto"/>
        <w:ind w:left="1420" w:right="1414"/>
        <w:jc w:val="both"/>
      </w:pPr>
      <w:r>
        <w:t xml:space="preserve">La renommée de la marque antérieure n° 13 366 877 est invoquée au regard des produits suivants : « </w:t>
      </w:r>
      <w:r>
        <w:rPr>
          <w:i/>
        </w:rPr>
        <w:t xml:space="preserve">Produits de parfumerie, en particulier eaux de toilette ; cosmétiques, à savoir, lotion pour le corps et laits pour le corps ; produits de toilettes, à savoir, lotion pour le corps et laits pour le corps ; produits odorants ; eau de Cologne ; parfums ; préparations de nettoyage corporel et de soins de beauté, à savoir, gels de bain, gel de douche, lotion pour le corps et laits pour le corps ; déodorant à usage personnel ; savons et gels à usage personnel, à savoir, gel pour le bain et gel pour la douche ; préparations pour le soin de la peau, à savoir, lotion pour le corps et laits pour le corps </w:t>
      </w:r>
      <w:r>
        <w:t>».</w:t>
      </w:r>
    </w:p>
    <w:p w14:paraId="48A34CA1" w14:textId="77777777" w:rsidR="001F2217" w:rsidRDefault="001F2217">
      <w:pPr>
        <w:pStyle w:val="Corpsdetexte"/>
        <w:spacing w:before="30"/>
      </w:pPr>
    </w:p>
    <w:p w14:paraId="3BBF93A1" w14:textId="77777777" w:rsidR="001F2217" w:rsidRDefault="00000000">
      <w:pPr>
        <w:spacing w:line="276" w:lineRule="auto"/>
        <w:ind w:left="1420" w:right="1421"/>
        <w:jc w:val="both"/>
      </w:pPr>
      <w:r>
        <w:t>A cet égard, et afin de démontrer la renommée de ses marques antérieures, la société opposante</w:t>
      </w:r>
      <w:r>
        <w:rPr>
          <w:spacing w:val="40"/>
        </w:rPr>
        <w:t xml:space="preserve"> </w:t>
      </w:r>
      <w:r>
        <w:t xml:space="preserve">indique notamment qu’elles sont connues « </w:t>
      </w:r>
      <w:r>
        <w:rPr>
          <w:i/>
        </w:rPr>
        <w:t xml:space="preserve">par une partie significative du public concerné, en l'occurrence une clientèle essentiellement féminine, soucieuse de son apparence physique, de son hygiène et de son bien-être </w:t>
      </w:r>
      <w:r>
        <w:t>».</w:t>
      </w:r>
    </w:p>
    <w:p w14:paraId="3F8F6AD8" w14:textId="77777777" w:rsidR="001F2217" w:rsidRDefault="001F2217">
      <w:pPr>
        <w:pStyle w:val="Corpsdetexte"/>
        <w:spacing w:before="34"/>
      </w:pPr>
    </w:p>
    <w:p w14:paraId="7C02B4C2" w14:textId="77777777" w:rsidR="001F2217" w:rsidRDefault="00000000">
      <w:pPr>
        <w:spacing w:line="276" w:lineRule="auto"/>
        <w:ind w:left="1420" w:right="1419"/>
        <w:jc w:val="both"/>
      </w:pPr>
      <w:r>
        <w:t xml:space="preserve">La société opposante avance fournir des documents « </w:t>
      </w:r>
      <w:r>
        <w:rPr>
          <w:i/>
        </w:rPr>
        <w:t xml:space="preserve">faisant état du caractère iconique des produits en question "OLYMPÉA ICÔNE ABSOLUE" et de l'image positive de la marque, incarnée par un des plus grands tops model actuels, la brésilienne Luma Grothe </w:t>
      </w:r>
      <w:r>
        <w:t>». Elle joint de nombreuses pièces parmi lesquelles :</w:t>
      </w:r>
    </w:p>
    <w:p w14:paraId="0EDD83F2" w14:textId="77777777" w:rsidR="001F2217" w:rsidRDefault="001F2217">
      <w:pPr>
        <w:pStyle w:val="Corpsdetexte"/>
        <w:spacing w:before="51"/>
      </w:pPr>
    </w:p>
    <w:p w14:paraId="631B8BFE" w14:textId="77777777" w:rsidR="001F2217" w:rsidRDefault="00000000">
      <w:pPr>
        <w:pStyle w:val="Titre1"/>
        <w:numPr>
          <w:ilvl w:val="0"/>
          <w:numId w:val="2"/>
        </w:numPr>
        <w:tabs>
          <w:tab w:val="left" w:pos="2139"/>
        </w:tabs>
        <w:ind w:left="2139" w:hanging="359"/>
      </w:pPr>
      <w:r>
        <w:t>ANNEXE</w:t>
      </w:r>
      <w:r>
        <w:rPr>
          <w:spacing w:val="7"/>
        </w:rPr>
        <w:t xml:space="preserve"> </w:t>
      </w:r>
      <w:r>
        <w:t>I.1</w:t>
      </w:r>
      <w:r>
        <w:rPr>
          <w:spacing w:val="8"/>
        </w:rPr>
        <w:t xml:space="preserve"> </w:t>
      </w:r>
      <w:r>
        <w:t>:</w:t>
      </w:r>
      <w:r>
        <w:rPr>
          <w:spacing w:val="5"/>
        </w:rPr>
        <w:t xml:space="preserve"> </w:t>
      </w:r>
      <w:r>
        <w:t>Communications</w:t>
      </w:r>
      <w:r>
        <w:rPr>
          <w:spacing w:val="5"/>
        </w:rPr>
        <w:t xml:space="preserve"> </w:t>
      </w:r>
      <w:r>
        <w:t>dans</w:t>
      </w:r>
      <w:r>
        <w:rPr>
          <w:spacing w:val="7"/>
        </w:rPr>
        <w:t xml:space="preserve"> </w:t>
      </w:r>
      <w:r>
        <w:t>la</w:t>
      </w:r>
      <w:r>
        <w:rPr>
          <w:spacing w:val="7"/>
        </w:rPr>
        <w:t xml:space="preserve"> </w:t>
      </w:r>
      <w:r>
        <w:t>presse</w:t>
      </w:r>
      <w:r>
        <w:rPr>
          <w:spacing w:val="26"/>
        </w:rPr>
        <w:t xml:space="preserve"> </w:t>
      </w:r>
      <w:r>
        <w:rPr>
          <w:rFonts w:ascii="Times New Roman" w:hAnsi="Times New Roman"/>
          <w:b w:val="0"/>
        </w:rPr>
        <w:t>-</w:t>
      </w:r>
      <w:r>
        <w:rPr>
          <w:rFonts w:ascii="Times New Roman" w:hAnsi="Times New Roman"/>
          <w:b w:val="0"/>
          <w:spacing w:val="11"/>
        </w:rPr>
        <w:t xml:space="preserve"> </w:t>
      </w:r>
      <w:r>
        <w:t>Extraits</w:t>
      </w:r>
      <w:r>
        <w:rPr>
          <w:spacing w:val="5"/>
        </w:rPr>
        <w:t xml:space="preserve"> </w:t>
      </w:r>
      <w:r>
        <w:t>de</w:t>
      </w:r>
      <w:r>
        <w:rPr>
          <w:spacing w:val="5"/>
        </w:rPr>
        <w:t xml:space="preserve"> </w:t>
      </w:r>
      <w:r>
        <w:t>blogs</w:t>
      </w:r>
      <w:r>
        <w:rPr>
          <w:spacing w:val="8"/>
        </w:rPr>
        <w:t xml:space="preserve"> </w:t>
      </w:r>
      <w:r>
        <w:t>et</w:t>
      </w:r>
      <w:r>
        <w:rPr>
          <w:spacing w:val="5"/>
        </w:rPr>
        <w:t xml:space="preserve"> </w:t>
      </w:r>
      <w:r>
        <w:t>sites</w:t>
      </w:r>
      <w:r>
        <w:rPr>
          <w:spacing w:val="5"/>
        </w:rPr>
        <w:t xml:space="preserve"> </w:t>
      </w:r>
      <w:r>
        <w:rPr>
          <w:spacing w:val="-2"/>
        </w:rPr>
        <w:t>internet</w:t>
      </w:r>
    </w:p>
    <w:p w14:paraId="32D66824" w14:textId="77777777" w:rsidR="001F2217" w:rsidRDefault="001F2217">
      <w:pPr>
        <w:pStyle w:val="Corpsdetexte"/>
        <w:spacing w:before="160"/>
        <w:rPr>
          <w:rFonts w:ascii="Cambria"/>
          <w:b/>
        </w:rPr>
      </w:pPr>
    </w:p>
    <w:p w14:paraId="6665F0E3" w14:textId="77777777" w:rsidR="001F2217" w:rsidRDefault="00000000">
      <w:pPr>
        <w:pStyle w:val="Paragraphedeliste"/>
        <w:numPr>
          <w:ilvl w:val="1"/>
          <w:numId w:val="2"/>
        </w:numPr>
        <w:tabs>
          <w:tab w:val="left" w:pos="2860"/>
        </w:tabs>
        <w:spacing w:line="276" w:lineRule="auto"/>
        <w:ind w:right="1417"/>
      </w:pPr>
      <w:r>
        <w:t>Parutions</w:t>
      </w:r>
      <w:r>
        <w:rPr>
          <w:spacing w:val="80"/>
        </w:rPr>
        <w:t xml:space="preserve"> </w:t>
      </w:r>
      <w:r>
        <w:t>presse</w:t>
      </w:r>
      <w:r>
        <w:rPr>
          <w:spacing w:val="80"/>
        </w:rPr>
        <w:t xml:space="preserve"> </w:t>
      </w:r>
      <w:r>
        <w:t>sur</w:t>
      </w:r>
      <w:r>
        <w:rPr>
          <w:spacing w:val="80"/>
        </w:rPr>
        <w:t xml:space="preserve"> </w:t>
      </w:r>
      <w:r>
        <w:t>les</w:t>
      </w:r>
      <w:r>
        <w:rPr>
          <w:spacing w:val="80"/>
        </w:rPr>
        <w:t xml:space="preserve"> </w:t>
      </w:r>
      <w:r>
        <w:t>parfums</w:t>
      </w:r>
      <w:r>
        <w:rPr>
          <w:spacing w:val="80"/>
        </w:rPr>
        <w:t xml:space="preserve"> </w:t>
      </w:r>
      <w:r>
        <w:t>OLYMPÉA,</w:t>
      </w:r>
      <w:r>
        <w:rPr>
          <w:spacing w:val="80"/>
        </w:rPr>
        <w:t xml:space="preserve"> </w:t>
      </w:r>
      <w:r>
        <w:t>notamment</w:t>
      </w:r>
      <w:r>
        <w:rPr>
          <w:spacing w:val="80"/>
        </w:rPr>
        <w:t xml:space="preserve"> </w:t>
      </w:r>
      <w:r>
        <w:t>dans</w:t>
      </w:r>
      <w:r>
        <w:rPr>
          <w:spacing w:val="80"/>
        </w:rPr>
        <w:t xml:space="preserve"> </w:t>
      </w:r>
      <w:r>
        <w:t>les</w:t>
      </w:r>
      <w:r>
        <w:rPr>
          <w:spacing w:val="80"/>
        </w:rPr>
        <w:t xml:space="preserve"> </w:t>
      </w:r>
      <w:r>
        <w:t>magazines FEMME</w:t>
      </w:r>
      <w:r>
        <w:rPr>
          <w:spacing w:val="40"/>
        </w:rPr>
        <w:t xml:space="preserve"> </w:t>
      </w:r>
      <w:r>
        <w:t>ACTUELLE,</w:t>
      </w:r>
      <w:r>
        <w:rPr>
          <w:spacing w:val="40"/>
        </w:rPr>
        <w:t xml:space="preserve"> </w:t>
      </w:r>
      <w:r>
        <w:t>GALA,</w:t>
      </w:r>
      <w:r>
        <w:rPr>
          <w:spacing w:val="40"/>
        </w:rPr>
        <w:t xml:space="preserve"> </w:t>
      </w:r>
      <w:r>
        <w:t>GRAZIA,</w:t>
      </w:r>
      <w:r>
        <w:rPr>
          <w:spacing w:val="40"/>
        </w:rPr>
        <w:t xml:space="preserve"> </w:t>
      </w:r>
      <w:r>
        <w:t>COSMOPOLITAIN,</w:t>
      </w:r>
      <w:r>
        <w:rPr>
          <w:spacing w:val="40"/>
        </w:rPr>
        <w:t xml:space="preserve"> </w:t>
      </w:r>
      <w:r>
        <w:t>CLOSER,</w:t>
      </w:r>
      <w:r>
        <w:rPr>
          <w:spacing w:val="40"/>
        </w:rPr>
        <w:t xml:space="preserve"> </w:t>
      </w:r>
      <w:r>
        <w:t>BIBA,</w:t>
      </w:r>
    </w:p>
    <w:p w14:paraId="6FD71D10" w14:textId="77777777" w:rsidR="001F2217" w:rsidRDefault="00000000">
      <w:pPr>
        <w:pStyle w:val="Corpsdetexte"/>
        <w:spacing w:before="25"/>
        <w:ind w:left="2860"/>
        <w:rPr>
          <w:rFonts w:ascii="Cambria" w:hAnsi="Cambria"/>
          <w:b/>
        </w:rPr>
      </w:pPr>
      <w:r>
        <w:t>MARIE</w:t>
      </w:r>
      <w:r>
        <w:rPr>
          <w:spacing w:val="18"/>
        </w:rPr>
        <w:t xml:space="preserve"> </w:t>
      </w:r>
      <w:r>
        <w:t>FRANCE,</w:t>
      </w:r>
      <w:r>
        <w:rPr>
          <w:spacing w:val="23"/>
        </w:rPr>
        <w:t xml:space="preserve"> </w:t>
      </w:r>
      <w:r>
        <w:t>MADAME</w:t>
      </w:r>
      <w:r>
        <w:rPr>
          <w:spacing w:val="21"/>
        </w:rPr>
        <w:t xml:space="preserve"> </w:t>
      </w:r>
      <w:r>
        <w:t>FIGARO</w:t>
      </w:r>
      <w:r>
        <w:rPr>
          <w:spacing w:val="21"/>
        </w:rPr>
        <w:t xml:space="preserve"> </w:t>
      </w:r>
      <w:r>
        <w:t>qui</w:t>
      </w:r>
      <w:r>
        <w:rPr>
          <w:spacing w:val="19"/>
        </w:rPr>
        <w:t xml:space="preserve"> </w:t>
      </w:r>
      <w:r>
        <w:t>mentionnent</w:t>
      </w:r>
      <w:r>
        <w:rPr>
          <w:spacing w:val="22"/>
        </w:rPr>
        <w:t xml:space="preserve"> </w:t>
      </w:r>
      <w:r>
        <w:t>qu’il</w:t>
      </w:r>
      <w:r>
        <w:rPr>
          <w:spacing w:val="21"/>
        </w:rPr>
        <w:t xml:space="preserve"> </w:t>
      </w:r>
      <w:r>
        <w:t>s’agit</w:t>
      </w:r>
      <w:r>
        <w:rPr>
          <w:spacing w:val="22"/>
        </w:rPr>
        <w:t xml:space="preserve"> </w:t>
      </w:r>
      <w:r>
        <w:t>d’un</w:t>
      </w:r>
      <w:r>
        <w:rPr>
          <w:spacing w:val="29"/>
        </w:rPr>
        <w:t xml:space="preserve"> </w:t>
      </w:r>
      <w:r>
        <w:rPr>
          <w:rFonts w:ascii="Cambria" w:hAnsi="Cambria"/>
          <w:b/>
          <w:spacing w:val="-2"/>
        </w:rPr>
        <w:t>parfum</w:t>
      </w:r>
    </w:p>
    <w:p w14:paraId="2A82DE88" w14:textId="77777777" w:rsidR="001F2217" w:rsidRDefault="00000000">
      <w:pPr>
        <w:spacing w:before="90"/>
        <w:ind w:left="2860"/>
        <w:rPr>
          <w:i/>
        </w:rPr>
      </w:pPr>
      <w:r>
        <w:rPr>
          <w:rFonts w:ascii="Cambria" w:hAnsi="Cambria"/>
          <w:b/>
          <w:i/>
        </w:rPr>
        <w:t>«</w:t>
      </w:r>
      <w:r>
        <w:rPr>
          <w:rFonts w:ascii="Cambria" w:hAnsi="Cambria"/>
          <w:b/>
          <w:i/>
          <w:spacing w:val="20"/>
        </w:rPr>
        <w:t xml:space="preserve"> </w:t>
      </w:r>
      <w:r>
        <w:rPr>
          <w:rFonts w:ascii="Cambria" w:hAnsi="Cambria"/>
          <w:b/>
          <w:i/>
        </w:rPr>
        <w:t>culte</w:t>
      </w:r>
      <w:r>
        <w:rPr>
          <w:rFonts w:ascii="Cambria" w:hAnsi="Cambria"/>
          <w:b/>
          <w:i/>
          <w:spacing w:val="24"/>
        </w:rPr>
        <w:t xml:space="preserve"> </w:t>
      </w:r>
      <w:r>
        <w:rPr>
          <w:rFonts w:ascii="Cambria" w:hAnsi="Cambria"/>
          <w:b/>
          <w:i/>
        </w:rPr>
        <w:t>»,</w:t>
      </w:r>
      <w:r>
        <w:rPr>
          <w:rFonts w:ascii="Cambria" w:hAnsi="Cambria"/>
          <w:b/>
          <w:i/>
          <w:spacing w:val="24"/>
        </w:rPr>
        <w:t xml:space="preserve"> </w:t>
      </w:r>
      <w:r>
        <w:rPr>
          <w:rFonts w:ascii="Cambria" w:hAnsi="Cambria"/>
          <w:b/>
          <w:i/>
        </w:rPr>
        <w:t>«</w:t>
      </w:r>
      <w:r>
        <w:rPr>
          <w:rFonts w:ascii="Cambria" w:hAnsi="Cambria"/>
          <w:b/>
          <w:i/>
          <w:spacing w:val="24"/>
        </w:rPr>
        <w:t xml:space="preserve"> </w:t>
      </w:r>
      <w:r>
        <w:rPr>
          <w:rFonts w:ascii="Cambria" w:hAnsi="Cambria"/>
          <w:b/>
          <w:i/>
        </w:rPr>
        <w:t>iconique</w:t>
      </w:r>
      <w:r>
        <w:rPr>
          <w:rFonts w:ascii="Cambria" w:hAnsi="Cambria"/>
          <w:b/>
          <w:i/>
          <w:spacing w:val="26"/>
        </w:rPr>
        <w:t xml:space="preserve"> </w:t>
      </w:r>
      <w:r>
        <w:rPr>
          <w:rFonts w:ascii="Cambria" w:hAnsi="Cambria"/>
          <w:b/>
          <w:i/>
        </w:rPr>
        <w:t>»,</w:t>
      </w:r>
      <w:r>
        <w:rPr>
          <w:rFonts w:ascii="Cambria" w:hAnsi="Cambria"/>
          <w:b/>
          <w:i/>
          <w:spacing w:val="24"/>
        </w:rPr>
        <w:t xml:space="preserve"> </w:t>
      </w:r>
      <w:r>
        <w:rPr>
          <w:rFonts w:ascii="Cambria" w:hAnsi="Cambria"/>
          <w:b/>
          <w:i/>
        </w:rPr>
        <w:t>«</w:t>
      </w:r>
      <w:r>
        <w:rPr>
          <w:rFonts w:ascii="Cambria" w:hAnsi="Cambria"/>
          <w:b/>
          <w:i/>
          <w:spacing w:val="24"/>
        </w:rPr>
        <w:t xml:space="preserve"> </w:t>
      </w:r>
      <w:r>
        <w:rPr>
          <w:rFonts w:ascii="Cambria" w:hAnsi="Cambria"/>
          <w:b/>
          <w:i/>
        </w:rPr>
        <w:t>mythique</w:t>
      </w:r>
      <w:r>
        <w:rPr>
          <w:rFonts w:ascii="Cambria" w:hAnsi="Cambria"/>
          <w:b/>
          <w:i/>
          <w:spacing w:val="26"/>
        </w:rPr>
        <w:t xml:space="preserve"> </w:t>
      </w:r>
      <w:r>
        <w:rPr>
          <w:rFonts w:ascii="Cambria" w:hAnsi="Cambria"/>
          <w:b/>
          <w:i/>
        </w:rPr>
        <w:t>»</w:t>
      </w:r>
      <w:r>
        <w:rPr>
          <w:rFonts w:ascii="Cambria" w:hAnsi="Cambria"/>
          <w:b/>
          <w:i/>
          <w:spacing w:val="24"/>
        </w:rPr>
        <w:t xml:space="preserve"> </w:t>
      </w:r>
      <w:r>
        <w:rPr>
          <w:rFonts w:ascii="Cambria" w:hAnsi="Cambria"/>
          <w:b/>
          <w:i/>
        </w:rPr>
        <w:t>aux</w:t>
      </w:r>
      <w:r>
        <w:rPr>
          <w:rFonts w:ascii="Cambria" w:hAnsi="Cambria"/>
          <w:b/>
          <w:i/>
          <w:spacing w:val="22"/>
        </w:rPr>
        <w:t xml:space="preserve"> </w:t>
      </w:r>
      <w:r>
        <w:rPr>
          <w:rFonts w:ascii="Cambria" w:hAnsi="Cambria"/>
          <w:b/>
          <w:i/>
        </w:rPr>
        <w:t>«</w:t>
      </w:r>
      <w:r>
        <w:rPr>
          <w:rFonts w:ascii="Cambria" w:hAnsi="Cambria"/>
          <w:b/>
          <w:i/>
          <w:spacing w:val="24"/>
        </w:rPr>
        <w:t xml:space="preserve"> </w:t>
      </w:r>
      <w:r>
        <w:rPr>
          <w:rFonts w:ascii="Cambria" w:hAnsi="Cambria"/>
          <w:b/>
          <w:i/>
        </w:rPr>
        <w:t>fragrances</w:t>
      </w:r>
      <w:r>
        <w:rPr>
          <w:rFonts w:ascii="Cambria" w:hAnsi="Cambria"/>
          <w:b/>
          <w:i/>
          <w:spacing w:val="24"/>
        </w:rPr>
        <w:t xml:space="preserve"> </w:t>
      </w:r>
      <w:r>
        <w:rPr>
          <w:rFonts w:ascii="Cambria" w:hAnsi="Cambria"/>
          <w:b/>
          <w:i/>
        </w:rPr>
        <w:t>légendaires</w:t>
      </w:r>
      <w:r>
        <w:rPr>
          <w:rFonts w:ascii="Cambria" w:hAnsi="Cambria"/>
          <w:b/>
          <w:i/>
          <w:spacing w:val="24"/>
        </w:rPr>
        <w:t xml:space="preserve"> </w:t>
      </w:r>
      <w:r>
        <w:rPr>
          <w:rFonts w:ascii="Cambria" w:hAnsi="Cambria"/>
          <w:b/>
          <w:i/>
          <w:spacing w:val="-5"/>
        </w:rPr>
        <w:t>»</w:t>
      </w:r>
      <w:r>
        <w:rPr>
          <w:i/>
          <w:spacing w:val="-5"/>
        </w:rPr>
        <w:t>.</w:t>
      </w:r>
    </w:p>
    <w:p w14:paraId="799FDAA6" w14:textId="77777777" w:rsidR="001F2217" w:rsidRDefault="001F2217">
      <w:pPr>
        <w:rPr>
          <w:i/>
        </w:rPr>
        <w:sectPr w:rsidR="001F2217">
          <w:pgSz w:w="11910" w:h="16840"/>
          <w:pgMar w:top="1880" w:right="0" w:bottom="1040" w:left="0" w:header="0" w:footer="840" w:gutter="0"/>
          <w:cols w:space="720"/>
        </w:sectPr>
      </w:pPr>
    </w:p>
    <w:p w14:paraId="04940AF1" w14:textId="77777777" w:rsidR="001F2217" w:rsidRDefault="001F2217">
      <w:pPr>
        <w:pStyle w:val="Corpsdetexte"/>
        <w:spacing w:before="83"/>
        <w:rPr>
          <w:i/>
        </w:rPr>
      </w:pPr>
    </w:p>
    <w:p w14:paraId="3E74841C" w14:textId="77777777" w:rsidR="001F2217" w:rsidRDefault="00000000">
      <w:pPr>
        <w:pStyle w:val="Paragraphedeliste"/>
        <w:numPr>
          <w:ilvl w:val="1"/>
          <w:numId w:val="2"/>
        </w:numPr>
        <w:tabs>
          <w:tab w:val="left" w:pos="2860"/>
        </w:tabs>
        <w:spacing w:before="1" w:line="288" w:lineRule="auto"/>
        <w:ind w:right="1414"/>
      </w:pPr>
      <w:r>
        <w:t>Article</w:t>
      </w:r>
      <w:r>
        <w:rPr>
          <w:spacing w:val="19"/>
        </w:rPr>
        <w:t xml:space="preserve"> </w:t>
      </w:r>
      <w:r>
        <w:t>du</w:t>
      </w:r>
      <w:r>
        <w:rPr>
          <w:spacing w:val="17"/>
        </w:rPr>
        <w:t xml:space="preserve"> </w:t>
      </w:r>
      <w:r>
        <w:t>site</w:t>
      </w:r>
      <w:r>
        <w:rPr>
          <w:spacing w:val="22"/>
        </w:rPr>
        <w:t xml:space="preserve"> </w:t>
      </w:r>
      <w:r>
        <w:t>Psshitpub.worldpress.com</w:t>
      </w:r>
      <w:r>
        <w:rPr>
          <w:spacing w:val="18"/>
        </w:rPr>
        <w:t xml:space="preserve"> </w:t>
      </w:r>
      <w:r>
        <w:t xml:space="preserve">« </w:t>
      </w:r>
      <w:r>
        <w:rPr>
          <w:i/>
        </w:rPr>
        <w:t>OLYMPÉA</w:t>
      </w:r>
      <w:r>
        <w:rPr>
          <w:i/>
          <w:spacing w:val="19"/>
        </w:rPr>
        <w:t xml:space="preserve"> </w:t>
      </w:r>
      <w:r>
        <w:rPr>
          <w:i/>
        </w:rPr>
        <w:t>de</w:t>
      </w:r>
      <w:r>
        <w:rPr>
          <w:i/>
          <w:spacing w:val="19"/>
        </w:rPr>
        <w:t xml:space="preserve"> </w:t>
      </w:r>
      <w:r>
        <w:rPr>
          <w:i/>
        </w:rPr>
        <w:t>Paco</w:t>
      </w:r>
      <w:r>
        <w:rPr>
          <w:i/>
          <w:spacing w:val="17"/>
        </w:rPr>
        <w:t xml:space="preserve"> </w:t>
      </w:r>
      <w:r>
        <w:rPr>
          <w:i/>
        </w:rPr>
        <w:t xml:space="preserve">Rabanne </w:t>
      </w:r>
      <w:r>
        <w:t>»</w:t>
      </w:r>
      <w:r>
        <w:rPr>
          <w:spacing w:val="19"/>
        </w:rPr>
        <w:t xml:space="preserve"> </w:t>
      </w:r>
      <w:r>
        <w:t>publié</w:t>
      </w:r>
      <w:r>
        <w:rPr>
          <w:spacing w:val="18"/>
        </w:rPr>
        <w:t xml:space="preserve"> </w:t>
      </w:r>
      <w:r>
        <w:t xml:space="preserve">le 5 décembre 2016, qui mentionne que la « </w:t>
      </w:r>
      <w:r>
        <w:rPr>
          <w:i/>
        </w:rPr>
        <w:t>nouvelle fragrance OLYMPÉA sortie en été 2015</w:t>
      </w:r>
      <w:r>
        <w:rPr>
          <w:i/>
          <w:spacing w:val="30"/>
        </w:rPr>
        <w:t xml:space="preserve"> </w:t>
      </w:r>
      <w:r>
        <w:rPr>
          <w:i/>
        </w:rPr>
        <w:t>est</w:t>
      </w:r>
      <w:r>
        <w:rPr>
          <w:i/>
          <w:spacing w:val="31"/>
        </w:rPr>
        <w:t xml:space="preserve"> </w:t>
      </w:r>
      <w:r>
        <w:rPr>
          <w:i/>
        </w:rPr>
        <w:t>certainement</w:t>
      </w:r>
      <w:r>
        <w:rPr>
          <w:i/>
          <w:spacing w:val="37"/>
        </w:rPr>
        <w:t xml:space="preserve"> </w:t>
      </w:r>
      <w:r>
        <w:rPr>
          <w:rFonts w:ascii="Cambria" w:hAnsi="Cambria"/>
          <w:b/>
          <w:i/>
        </w:rPr>
        <w:t>l’une</w:t>
      </w:r>
      <w:r>
        <w:rPr>
          <w:rFonts w:ascii="Cambria" w:hAnsi="Cambria"/>
          <w:b/>
          <w:i/>
          <w:spacing w:val="30"/>
        </w:rPr>
        <w:t xml:space="preserve"> </w:t>
      </w:r>
      <w:r>
        <w:rPr>
          <w:rFonts w:ascii="Cambria" w:hAnsi="Cambria"/>
          <w:b/>
          <w:i/>
        </w:rPr>
        <w:t>des</w:t>
      </w:r>
      <w:r>
        <w:rPr>
          <w:rFonts w:ascii="Cambria" w:hAnsi="Cambria"/>
          <w:b/>
          <w:i/>
          <w:spacing w:val="29"/>
        </w:rPr>
        <w:t xml:space="preserve"> </w:t>
      </w:r>
      <w:r>
        <w:rPr>
          <w:rFonts w:ascii="Cambria" w:hAnsi="Cambria"/>
          <w:b/>
          <w:i/>
        </w:rPr>
        <w:t>plus</w:t>
      </w:r>
      <w:r>
        <w:rPr>
          <w:rFonts w:ascii="Cambria" w:hAnsi="Cambria"/>
          <w:b/>
          <w:i/>
          <w:spacing w:val="29"/>
        </w:rPr>
        <w:t xml:space="preserve"> </w:t>
      </w:r>
      <w:r>
        <w:rPr>
          <w:rFonts w:ascii="Cambria" w:hAnsi="Cambria"/>
          <w:b/>
          <w:i/>
        </w:rPr>
        <w:t>grandes</w:t>
      </w:r>
      <w:r>
        <w:rPr>
          <w:rFonts w:ascii="Cambria" w:hAnsi="Cambria"/>
          <w:b/>
          <w:i/>
          <w:spacing w:val="29"/>
        </w:rPr>
        <w:t xml:space="preserve"> </w:t>
      </w:r>
      <w:r>
        <w:rPr>
          <w:rFonts w:ascii="Cambria" w:hAnsi="Cambria"/>
          <w:b/>
          <w:i/>
        </w:rPr>
        <w:t>réussites</w:t>
      </w:r>
      <w:r>
        <w:rPr>
          <w:rFonts w:ascii="Cambria" w:hAnsi="Cambria"/>
          <w:b/>
          <w:i/>
          <w:spacing w:val="30"/>
        </w:rPr>
        <w:t xml:space="preserve"> </w:t>
      </w:r>
      <w:r>
        <w:rPr>
          <w:rFonts w:ascii="Cambria" w:hAnsi="Cambria"/>
          <w:b/>
          <w:i/>
        </w:rPr>
        <w:t>de</w:t>
      </w:r>
      <w:r>
        <w:rPr>
          <w:rFonts w:ascii="Cambria" w:hAnsi="Cambria"/>
          <w:b/>
          <w:i/>
          <w:spacing w:val="29"/>
        </w:rPr>
        <w:t xml:space="preserve"> </w:t>
      </w:r>
      <w:r>
        <w:rPr>
          <w:rFonts w:ascii="Cambria" w:hAnsi="Cambria"/>
          <w:b/>
          <w:i/>
        </w:rPr>
        <w:t>la</w:t>
      </w:r>
      <w:r>
        <w:rPr>
          <w:rFonts w:ascii="Cambria" w:hAnsi="Cambria"/>
          <w:b/>
          <w:i/>
          <w:spacing w:val="29"/>
        </w:rPr>
        <w:t xml:space="preserve"> </w:t>
      </w:r>
      <w:r>
        <w:rPr>
          <w:rFonts w:ascii="Cambria" w:hAnsi="Cambria"/>
          <w:b/>
          <w:i/>
        </w:rPr>
        <w:t>marque</w:t>
      </w:r>
      <w:r>
        <w:rPr>
          <w:rFonts w:ascii="Cambria" w:hAnsi="Cambria"/>
          <w:b/>
          <w:i/>
          <w:spacing w:val="11"/>
        </w:rPr>
        <w:t xml:space="preserve"> </w:t>
      </w:r>
      <w:r>
        <w:t>»</w:t>
      </w:r>
      <w:r>
        <w:rPr>
          <w:spacing w:val="30"/>
        </w:rPr>
        <w:t xml:space="preserve"> </w:t>
      </w:r>
      <w:r>
        <w:t>et</w:t>
      </w:r>
      <w:r>
        <w:rPr>
          <w:spacing w:val="31"/>
        </w:rPr>
        <w:t xml:space="preserve"> </w:t>
      </w:r>
      <w:r>
        <w:t>que</w:t>
      </w:r>
    </w:p>
    <w:p w14:paraId="16FD07BB" w14:textId="77777777" w:rsidR="001F2217" w:rsidRDefault="00000000">
      <w:pPr>
        <w:spacing w:before="37" w:line="324" w:lineRule="auto"/>
        <w:ind w:left="2860" w:right="1412"/>
        <w:jc w:val="both"/>
      </w:pPr>
      <w:r>
        <w:t xml:space="preserve">« </w:t>
      </w:r>
      <w:r>
        <w:rPr>
          <w:i/>
        </w:rPr>
        <w:t xml:space="preserve">quelques semaines seulement après sa sortie </w:t>
      </w:r>
      <w:r>
        <w:rPr>
          <w:rFonts w:ascii="Cambria" w:hAnsi="Cambria"/>
          <w:b/>
          <w:i/>
        </w:rPr>
        <w:t>OLYMPÉA a pris la tête du classement</w:t>
      </w:r>
      <w:r>
        <w:rPr>
          <w:rFonts w:ascii="Cambria" w:hAnsi="Cambria"/>
          <w:b/>
          <w:i/>
          <w:spacing w:val="40"/>
        </w:rPr>
        <w:t xml:space="preserve"> </w:t>
      </w:r>
      <w:r>
        <w:rPr>
          <w:rFonts w:ascii="Cambria" w:hAnsi="Cambria"/>
          <w:b/>
          <w:i/>
        </w:rPr>
        <w:t>des</w:t>
      </w:r>
      <w:r>
        <w:rPr>
          <w:rFonts w:ascii="Cambria" w:hAnsi="Cambria"/>
          <w:b/>
          <w:i/>
          <w:spacing w:val="40"/>
        </w:rPr>
        <w:t xml:space="preserve"> </w:t>
      </w:r>
      <w:r>
        <w:rPr>
          <w:rFonts w:ascii="Cambria" w:hAnsi="Cambria"/>
          <w:b/>
          <w:i/>
        </w:rPr>
        <w:t>Top</w:t>
      </w:r>
      <w:r>
        <w:rPr>
          <w:rFonts w:ascii="Cambria" w:hAnsi="Cambria"/>
          <w:b/>
          <w:i/>
          <w:spacing w:val="40"/>
        </w:rPr>
        <w:t xml:space="preserve"> </w:t>
      </w:r>
      <w:r>
        <w:rPr>
          <w:rFonts w:ascii="Cambria" w:hAnsi="Cambria"/>
          <w:b/>
          <w:i/>
        </w:rPr>
        <w:t>Vente</w:t>
      </w:r>
      <w:r>
        <w:rPr>
          <w:rFonts w:ascii="Cambria" w:hAnsi="Cambria"/>
          <w:b/>
          <w:i/>
          <w:spacing w:val="40"/>
        </w:rPr>
        <w:t xml:space="preserve"> </w:t>
      </w:r>
      <w:r>
        <w:rPr>
          <w:rFonts w:ascii="Cambria" w:hAnsi="Cambria"/>
          <w:b/>
          <w:i/>
        </w:rPr>
        <w:t>de</w:t>
      </w:r>
      <w:r>
        <w:rPr>
          <w:rFonts w:ascii="Cambria" w:hAnsi="Cambria"/>
          <w:b/>
          <w:i/>
          <w:spacing w:val="40"/>
        </w:rPr>
        <w:t xml:space="preserve"> </w:t>
      </w:r>
      <w:r>
        <w:rPr>
          <w:rFonts w:ascii="Cambria" w:hAnsi="Cambria"/>
          <w:b/>
          <w:i/>
        </w:rPr>
        <w:t>la</w:t>
      </w:r>
      <w:r>
        <w:rPr>
          <w:rFonts w:ascii="Cambria" w:hAnsi="Cambria"/>
          <w:b/>
          <w:i/>
          <w:spacing w:val="40"/>
        </w:rPr>
        <w:t xml:space="preserve"> </w:t>
      </w:r>
      <w:r>
        <w:rPr>
          <w:rFonts w:ascii="Cambria" w:hAnsi="Cambria"/>
          <w:b/>
          <w:i/>
        </w:rPr>
        <w:t>parfumerie</w:t>
      </w:r>
      <w:r>
        <w:rPr>
          <w:rFonts w:ascii="Cambria" w:hAnsi="Cambria"/>
          <w:b/>
          <w:i/>
          <w:spacing w:val="40"/>
        </w:rPr>
        <w:t xml:space="preserve"> </w:t>
      </w:r>
      <w:r>
        <w:rPr>
          <w:rFonts w:ascii="Cambria" w:hAnsi="Cambria"/>
          <w:b/>
          <w:i/>
        </w:rPr>
        <w:t>Sephora</w:t>
      </w:r>
      <w:r>
        <w:rPr>
          <w:i/>
        </w:rPr>
        <w:t>. La campagne</w:t>
      </w:r>
      <w:r>
        <w:rPr>
          <w:i/>
          <w:spacing w:val="40"/>
        </w:rPr>
        <w:t xml:space="preserve"> </w:t>
      </w:r>
      <w:r>
        <w:rPr>
          <w:i/>
        </w:rPr>
        <w:t>atteint même les 6 Millions de vues sur YouTube ce qui fait de cette campagne</w:t>
      </w:r>
      <w:r>
        <w:rPr>
          <w:i/>
          <w:spacing w:val="40"/>
        </w:rPr>
        <w:t xml:space="preserve"> </w:t>
      </w:r>
      <w:r>
        <w:rPr>
          <w:rFonts w:ascii="Cambria" w:hAnsi="Cambria"/>
          <w:b/>
          <w:i/>
        </w:rPr>
        <w:t xml:space="preserve">un réel succès </w:t>
      </w:r>
      <w:r>
        <w:t>».</w:t>
      </w:r>
    </w:p>
    <w:p w14:paraId="041E5772" w14:textId="77777777" w:rsidR="001F2217" w:rsidRDefault="001F2217">
      <w:pPr>
        <w:pStyle w:val="Corpsdetexte"/>
        <w:spacing w:before="71"/>
      </w:pPr>
    </w:p>
    <w:p w14:paraId="1B0D60F8" w14:textId="77777777" w:rsidR="001F2217" w:rsidRDefault="00000000">
      <w:pPr>
        <w:pStyle w:val="Titre1"/>
        <w:numPr>
          <w:ilvl w:val="0"/>
          <w:numId w:val="1"/>
        </w:numPr>
        <w:tabs>
          <w:tab w:val="left" w:pos="2139"/>
        </w:tabs>
        <w:ind w:left="2139" w:hanging="359"/>
      </w:pPr>
      <w:r>
        <w:t>ANNEXE</w:t>
      </w:r>
      <w:r>
        <w:rPr>
          <w:spacing w:val="6"/>
        </w:rPr>
        <w:t xml:space="preserve"> </w:t>
      </w:r>
      <w:r>
        <w:t>I.2</w:t>
      </w:r>
      <w:r>
        <w:rPr>
          <w:spacing w:val="7"/>
        </w:rPr>
        <w:t xml:space="preserve"> </w:t>
      </w:r>
      <w:r>
        <w:t>:</w:t>
      </w:r>
      <w:r>
        <w:rPr>
          <w:spacing w:val="5"/>
        </w:rPr>
        <w:t xml:space="preserve"> </w:t>
      </w:r>
      <w:r>
        <w:t>Classement</w:t>
      </w:r>
      <w:r>
        <w:rPr>
          <w:spacing w:val="6"/>
        </w:rPr>
        <w:t xml:space="preserve"> </w:t>
      </w:r>
      <w:r>
        <w:t>des</w:t>
      </w:r>
      <w:r>
        <w:rPr>
          <w:spacing w:val="7"/>
        </w:rPr>
        <w:t xml:space="preserve"> </w:t>
      </w:r>
      <w:r>
        <w:t>ventes</w:t>
      </w:r>
      <w:r>
        <w:rPr>
          <w:spacing w:val="5"/>
        </w:rPr>
        <w:t xml:space="preserve"> </w:t>
      </w:r>
      <w:r>
        <w:t>de</w:t>
      </w:r>
      <w:r>
        <w:rPr>
          <w:spacing w:val="4"/>
        </w:rPr>
        <w:t xml:space="preserve"> </w:t>
      </w:r>
      <w:r>
        <w:t>parfums</w:t>
      </w:r>
      <w:r>
        <w:rPr>
          <w:spacing w:val="7"/>
        </w:rPr>
        <w:t xml:space="preserve"> </w:t>
      </w:r>
      <w:r>
        <w:t>et</w:t>
      </w:r>
      <w:r>
        <w:rPr>
          <w:spacing w:val="4"/>
        </w:rPr>
        <w:t xml:space="preserve"> </w:t>
      </w:r>
      <w:r>
        <w:t>des</w:t>
      </w:r>
      <w:r>
        <w:rPr>
          <w:spacing w:val="5"/>
        </w:rPr>
        <w:t xml:space="preserve"> </w:t>
      </w:r>
      <w:r>
        <w:t>meilleurs</w:t>
      </w:r>
      <w:r>
        <w:rPr>
          <w:spacing w:val="6"/>
        </w:rPr>
        <w:t xml:space="preserve"> </w:t>
      </w:r>
      <w:r>
        <w:rPr>
          <w:spacing w:val="-2"/>
        </w:rPr>
        <w:t>parfums</w:t>
      </w:r>
    </w:p>
    <w:p w14:paraId="6B4DD88B" w14:textId="77777777" w:rsidR="001F2217" w:rsidRDefault="001F2217">
      <w:pPr>
        <w:pStyle w:val="Corpsdetexte"/>
        <w:spacing w:before="141"/>
        <w:rPr>
          <w:rFonts w:ascii="Cambria"/>
          <w:b/>
        </w:rPr>
      </w:pPr>
    </w:p>
    <w:p w14:paraId="24792D28" w14:textId="77777777" w:rsidR="001F2217" w:rsidRDefault="00000000">
      <w:pPr>
        <w:pStyle w:val="Paragraphedeliste"/>
        <w:numPr>
          <w:ilvl w:val="1"/>
          <w:numId w:val="1"/>
        </w:numPr>
        <w:tabs>
          <w:tab w:val="left" w:pos="2860"/>
        </w:tabs>
        <w:spacing w:line="290" w:lineRule="auto"/>
        <w:ind w:right="1414"/>
        <w:jc w:val="both"/>
      </w:pPr>
      <w:r>
        <w:t xml:space="preserve">Article du site internet </w:t>
      </w:r>
      <w:hyperlink r:id="rId11">
        <w:r>
          <w:t>top-du-top.info/beaute-et-parfum du 27 novembre 2017</w:t>
        </w:r>
      </w:hyperlink>
      <w:r>
        <w:t>, qui présente</w:t>
      </w:r>
      <w:r>
        <w:rPr>
          <w:spacing w:val="-3"/>
        </w:rPr>
        <w:t xml:space="preserve"> </w:t>
      </w:r>
      <w:r>
        <w:t>les</w:t>
      </w:r>
      <w:r>
        <w:rPr>
          <w:spacing w:val="-2"/>
        </w:rPr>
        <w:t xml:space="preserve"> </w:t>
      </w:r>
      <w:r>
        <w:t>meilleures</w:t>
      </w:r>
      <w:r>
        <w:rPr>
          <w:spacing w:val="-2"/>
        </w:rPr>
        <w:t xml:space="preserve"> </w:t>
      </w:r>
      <w:r>
        <w:t>ventes</w:t>
      </w:r>
      <w:r>
        <w:rPr>
          <w:spacing w:val="-2"/>
        </w:rPr>
        <w:t xml:space="preserve"> </w:t>
      </w:r>
      <w:r>
        <w:t>sur</w:t>
      </w:r>
      <w:r>
        <w:rPr>
          <w:spacing w:val="-2"/>
        </w:rPr>
        <w:t xml:space="preserve"> </w:t>
      </w:r>
      <w:r>
        <w:t>Amazon,</w:t>
      </w:r>
      <w:r>
        <w:rPr>
          <w:spacing w:val="-2"/>
        </w:rPr>
        <w:t xml:space="preserve"> </w:t>
      </w:r>
      <w:r>
        <w:t>d’eau</w:t>
      </w:r>
      <w:r>
        <w:rPr>
          <w:spacing w:val="-3"/>
        </w:rPr>
        <w:t xml:space="preserve"> </w:t>
      </w:r>
      <w:r>
        <w:t>de</w:t>
      </w:r>
      <w:r>
        <w:rPr>
          <w:spacing w:val="-3"/>
        </w:rPr>
        <w:t xml:space="preserve"> </w:t>
      </w:r>
      <w:r>
        <w:t>parfum</w:t>
      </w:r>
      <w:r>
        <w:rPr>
          <w:spacing w:val="-2"/>
        </w:rPr>
        <w:t xml:space="preserve"> </w:t>
      </w:r>
      <w:r>
        <w:t>pour</w:t>
      </w:r>
      <w:r>
        <w:rPr>
          <w:spacing w:val="-2"/>
        </w:rPr>
        <w:t xml:space="preserve"> </w:t>
      </w:r>
      <w:r>
        <w:t>femmes,</w:t>
      </w:r>
      <w:r>
        <w:rPr>
          <w:spacing w:val="-2"/>
        </w:rPr>
        <w:t xml:space="preserve"> </w:t>
      </w:r>
      <w:r>
        <w:t>dans</w:t>
      </w:r>
      <w:r>
        <w:rPr>
          <w:spacing w:val="-2"/>
        </w:rPr>
        <w:t xml:space="preserve"> </w:t>
      </w:r>
      <w:r>
        <w:t xml:space="preserve">lequel </w:t>
      </w:r>
      <w:r>
        <w:rPr>
          <w:rFonts w:ascii="Cambria" w:hAnsi="Cambria"/>
          <w:b/>
        </w:rPr>
        <w:t>OLYMPÉA est classé 15</w:t>
      </w:r>
      <w:r>
        <w:rPr>
          <w:rFonts w:ascii="Cambria" w:hAnsi="Cambria"/>
          <w:b/>
          <w:vertAlign w:val="superscript"/>
        </w:rPr>
        <w:t>ème</w:t>
      </w:r>
      <w:r>
        <w:rPr>
          <w:rFonts w:ascii="Cambria" w:hAnsi="Cambria"/>
          <w:b/>
        </w:rPr>
        <w:t xml:space="preserve"> du top 100 </w:t>
      </w:r>
      <w:r>
        <w:t>pour le flacon 50 ml et 20</w:t>
      </w:r>
      <w:r>
        <w:rPr>
          <w:vertAlign w:val="superscript"/>
        </w:rPr>
        <w:t>ème</w:t>
      </w:r>
      <w:r>
        <w:t xml:space="preserve"> pour celui de 80 ml.</w:t>
      </w:r>
    </w:p>
    <w:p w14:paraId="57C6174B" w14:textId="77777777" w:rsidR="001F2217" w:rsidRDefault="001F2217">
      <w:pPr>
        <w:pStyle w:val="Corpsdetexte"/>
        <w:spacing w:before="24"/>
      </w:pPr>
    </w:p>
    <w:p w14:paraId="65788830" w14:textId="77777777" w:rsidR="001F2217" w:rsidRDefault="00000000">
      <w:pPr>
        <w:pStyle w:val="Paragraphedeliste"/>
        <w:numPr>
          <w:ilvl w:val="1"/>
          <w:numId w:val="1"/>
        </w:numPr>
        <w:tabs>
          <w:tab w:val="left" w:pos="2860"/>
        </w:tabs>
        <w:spacing w:before="1" w:line="312" w:lineRule="auto"/>
        <w:ind w:right="1414"/>
        <w:rPr>
          <w:rFonts w:ascii="Cambria" w:hAnsi="Cambria"/>
          <w:b/>
        </w:rPr>
      </w:pPr>
      <w:r>
        <w:rPr>
          <w:w w:val="105"/>
        </w:rPr>
        <w:t>Article</w:t>
      </w:r>
      <w:r>
        <w:rPr>
          <w:spacing w:val="16"/>
          <w:w w:val="105"/>
        </w:rPr>
        <w:t xml:space="preserve"> </w:t>
      </w:r>
      <w:r>
        <w:rPr>
          <w:w w:val="105"/>
        </w:rPr>
        <w:t>du</w:t>
      </w:r>
      <w:r>
        <w:rPr>
          <w:spacing w:val="14"/>
          <w:w w:val="105"/>
        </w:rPr>
        <w:t xml:space="preserve"> </w:t>
      </w:r>
      <w:r>
        <w:rPr>
          <w:w w:val="105"/>
        </w:rPr>
        <w:t>magazine</w:t>
      </w:r>
      <w:r>
        <w:rPr>
          <w:spacing w:val="14"/>
          <w:w w:val="105"/>
        </w:rPr>
        <w:t xml:space="preserve"> </w:t>
      </w:r>
      <w:r>
        <w:rPr>
          <w:w w:val="105"/>
        </w:rPr>
        <w:t>ELLE</w:t>
      </w:r>
      <w:r>
        <w:rPr>
          <w:spacing w:val="16"/>
          <w:w w:val="105"/>
        </w:rPr>
        <w:t xml:space="preserve"> </w:t>
      </w:r>
      <w:r>
        <w:rPr>
          <w:w w:val="105"/>
        </w:rPr>
        <w:t>en</w:t>
      </w:r>
      <w:r>
        <w:rPr>
          <w:spacing w:val="16"/>
          <w:w w:val="105"/>
        </w:rPr>
        <w:t xml:space="preserve"> </w:t>
      </w:r>
      <w:r>
        <w:rPr>
          <w:w w:val="105"/>
        </w:rPr>
        <w:t>ligne,</w:t>
      </w:r>
      <w:r>
        <w:rPr>
          <w:spacing w:val="17"/>
          <w:w w:val="105"/>
        </w:rPr>
        <w:t xml:space="preserve"> </w:t>
      </w:r>
      <w:r>
        <w:rPr>
          <w:w w:val="105"/>
        </w:rPr>
        <w:t>rubrique</w:t>
      </w:r>
      <w:r>
        <w:rPr>
          <w:spacing w:val="14"/>
          <w:w w:val="105"/>
        </w:rPr>
        <w:t xml:space="preserve"> </w:t>
      </w:r>
      <w:r>
        <w:rPr>
          <w:w w:val="105"/>
        </w:rPr>
        <w:t>beauté</w:t>
      </w:r>
      <w:r>
        <w:rPr>
          <w:spacing w:val="16"/>
          <w:w w:val="105"/>
        </w:rPr>
        <w:t xml:space="preserve"> </w:t>
      </w:r>
      <w:r>
        <w:rPr>
          <w:w w:val="105"/>
        </w:rPr>
        <w:t>tendances</w:t>
      </w:r>
      <w:r>
        <w:rPr>
          <w:spacing w:val="16"/>
          <w:w w:val="105"/>
        </w:rPr>
        <w:t xml:space="preserve"> </w:t>
      </w:r>
      <w:r>
        <w:rPr>
          <w:w w:val="105"/>
        </w:rPr>
        <w:t>parfums,</w:t>
      </w:r>
      <w:r>
        <w:rPr>
          <w:spacing w:val="15"/>
          <w:w w:val="105"/>
        </w:rPr>
        <w:t xml:space="preserve"> </w:t>
      </w:r>
      <w:r>
        <w:rPr>
          <w:w w:val="105"/>
        </w:rPr>
        <w:t>daté</w:t>
      </w:r>
      <w:r>
        <w:rPr>
          <w:spacing w:val="14"/>
          <w:w w:val="105"/>
        </w:rPr>
        <w:t xml:space="preserve"> </w:t>
      </w:r>
      <w:r>
        <w:rPr>
          <w:w w:val="105"/>
        </w:rPr>
        <w:t>du 15</w:t>
      </w:r>
      <w:r>
        <w:rPr>
          <w:spacing w:val="33"/>
          <w:w w:val="105"/>
        </w:rPr>
        <w:t xml:space="preserve"> </w:t>
      </w:r>
      <w:r>
        <w:rPr>
          <w:w w:val="105"/>
        </w:rPr>
        <w:t>septembre</w:t>
      </w:r>
      <w:r>
        <w:rPr>
          <w:spacing w:val="36"/>
          <w:w w:val="105"/>
        </w:rPr>
        <w:t xml:space="preserve"> </w:t>
      </w:r>
      <w:r>
        <w:rPr>
          <w:w w:val="105"/>
        </w:rPr>
        <w:t>2017</w:t>
      </w:r>
      <w:r>
        <w:rPr>
          <w:spacing w:val="80"/>
          <w:w w:val="105"/>
        </w:rPr>
        <w:t xml:space="preserve"> </w:t>
      </w:r>
      <w:r>
        <w:rPr>
          <w:rFonts w:ascii="Cambria" w:hAnsi="Cambria"/>
          <w:b/>
          <w:w w:val="105"/>
        </w:rPr>
        <w:t>«</w:t>
      </w:r>
      <w:r>
        <w:rPr>
          <w:rFonts w:ascii="Cambria" w:hAnsi="Cambria"/>
          <w:b/>
          <w:spacing w:val="-13"/>
          <w:w w:val="105"/>
        </w:rPr>
        <w:t xml:space="preserve"> </w:t>
      </w:r>
      <w:r>
        <w:rPr>
          <w:rFonts w:ascii="Cambria" w:hAnsi="Cambria"/>
          <w:b/>
          <w:i/>
          <w:w w:val="105"/>
        </w:rPr>
        <w:t>On</w:t>
      </w:r>
      <w:r>
        <w:rPr>
          <w:rFonts w:ascii="Cambria" w:hAnsi="Cambria"/>
          <w:b/>
          <w:i/>
          <w:spacing w:val="35"/>
          <w:w w:val="105"/>
        </w:rPr>
        <w:t xml:space="preserve"> </w:t>
      </w:r>
      <w:r>
        <w:rPr>
          <w:rFonts w:ascii="Cambria" w:hAnsi="Cambria"/>
          <w:b/>
          <w:i/>
          <w:w w:val="105"/>
        </w:rPr>
        <w:t>veut</w:t>
      </w:r>
      <w:r>
        <w:rPr>
          <w:rFonts w:ascii="Cambria" w:hAnsi="Cambria"/>
          <w:b/>
          <w:i/>
          <w:spacing w:val="33"/>
          <w:w w:val="105"/>
        </w:rPr>
        <w:t xml:space="preserve"> </w:t>
      </w:r>
      <w:r>
        <w:rPr>
          <w:rFonts w:ascii="Cambria" w:hAnsi="Cambria"/>
          <w:b/>
          <w:i/>
          <w:w w:val="105"/>
        </w:rPr>
        <w:t>:</w:t>
      </w:r>
      <w:r>
        <w:rPr>
          <w:rFonts w:ascii="Cambria" w:hAnsi="Cambria"/>
          <w:b/>
          <w:i/>
          <w:spacing w:val="33"/>
          <w:w w:val="105"/>
        </w:rPr>
        <w:t xml:space="preserve"> </w:t>
      </w:r>
      <w:r>
        <w:rPr>
          <w:rFonts w:ascii="Cambria" w:hAnsi="Cambria"/>
          <w:b/>
          <w:i/>
          <w:w w:val="105"/>
        </w:rPr>
        <w:t>les</w:t>
      </w:r>
      <w:r>
        <w:rPr>
          <w:rFonts w:ascii="Cambria" w:hAnsi="Cambria"/>
          <w:b/>
          <w:i/>
          <w:spacing w:val="33"/>
          <w:w w:val="105"/>
        </w:rPr>
        <w:t xml:space="preserve"> </w:t>
      </w:r>
      <w:r>
        <w:rPr>
          <w:rFonts w:ascii="Cambria" w:hAnsi="Cambria"/>
          <w:b/>
          <w:i/>
          <w:w w:val="105"/>
        </w:rPr>
        <w:t>meilleurs</w:t>
      </w:r>
      <w:r>
        <w:rPr>
          <w:rFonts w:ascii="Cambria" w:hAnsi="Cambria"/>
          <w:b/>
          <w:i/>
          <w:spacing w:val="34"/>
          <w:w w:val="105"/>
        </w:rPr>
        <w:t xml:space="preserve"> </w:t>
      </w:r>
      <w:r>
        <w:rPr>
          <w:rFonts w:ascii="Cambria" w:hAnsi="Cambria"/>
          <w:b/>
          <w:i/>
          <w:w w:val="105"/>
        </w:rPr>
        <w:t>parfums</w:t>
      </w:r>
      <w:r>
        <w:rPr>
          <w:rFonts w:ascii="Cambria" w:hAnsi="Cambria"/>
          <w:b/>
          <w:i/>
          <w:spacing w:val="34"/>
          <w:w w:val="105"/>
        </w:rPr>
        <w:t xml:space="preserve"> </w:t>
      </w:r>
      <w:r>
        <w:rPr>
          <w:rFonts w:ascii="Cambria" w:hAnsi="Cambria"/>
          <w:b/>
          <w:i/>
          <w:w w:val="105"/>
        </w:rPr>
        <w:t>pour</w:t>
      </w:r>
      <w:r>
        <w:rPr>
          <w:rFonts w:ascii="Cambria" w:hAnsi="Cambria"/>
          <w:b/>
          <w:i/>
          <w:spacing w:val="33"/>
          <w:w w:val="105"/>
        </w:rPr>
        <w:t xml:space="preserve"> </w:t>
      </w:r>
      <w:r>
        <w:rPr>
          <w:rFonts w:ascii="Cambria" w:hAnsi="Cambria"/>
          <w:b/>
          <w:i/>
          <w:w w:val="105"/>
        </w:rPr>
        <w:t>l’automne</w:t>
      </w:r>
      <w:r>
        <w:rPr>
          <w:rFonts w:ascii="Cambria" w:hAnsi="Cambria"/>
          <w:b/>
          <w:i/>
          <w:spacing w:val="34"/>
          <w:w w:val="105"/>
        </w:rPr>
        <w:t xml:space="preserve"> </w:t>
      </w:r>
      <w:r>
        <w:rPr>
          <w:rFonts w:ascii="Cambria" w:hAnsi="Cambria"/>
          <w:b/>
          <w:i/>
          <w:w w:val="105"/>
        </w:rPr>
        <w:t>!</w:t>
      </w:r>
      <w:r>
        <w:rPr>
          <w:rFonts w:ascii="Cambria" w:hAnsi="Cambria"/>
          <w:b/>
          <w:i/>
          <w:spacing w:val="-7"/>
          <w:w w:val="105"/>
        </w:rPr>
        <w:t xml:space="preserve"> </w:t>
      </w:r>
      <w:r>
        <w:rPr>
          <w:rFonts w:ascii="Cambria" w:hAnsi="Cambria"/>
          <w:b/>
          <w:w w:val="105"/>
        </w:rPr>
        <w:t>», OLYMPÉA est classé 59</w:t>
      </w:r>
      <w:r>
        <w:rPr>
          <w:rFonts w:ascii="Cambria" w:hAnsi="Cambria"/>
          <w:b/>
          <w:w w:val="105"/>
          <w:vertAlign w:val="superscript"/>
        </w:rPr>
        <w:t>ème</w:t>
      </w:r>
    </w:p>
    <w:p w14:paraId="5C0D8183" w14:textId="77777777" w:rsidR="001F2217" w:rsidRDefault="001F2217">
      <w:pPr>
        <w:pStyle w:val="Corpsdetexte"/>
        <w:spacing w:before="81"/>
        <w:rPr>
          <w:rFonts w:ascii="Cambria"/>
          <w:b/>
        </w:rPr>
      </w:pPr>
    </w:p>
    <w:p w14:paraId="0D2E63E5" w14:textId="77777777" w:rsidR="001F2217" w:rsidRDefault="00000000">
      <w:pPr>
        <w:pStyle w:val="Titre1"/>
        <w:numPr>
          <w:ilvl w:val="0"/>
          <w:numId w:val="1"/>
        </w:numPr>
        <w:tabs>
          <w:tab w:val="left" w:pos="2139"/>
        </w:tabs>
        <w:spacing w:before="1"/>
        <w:ind w:left="2139" w:hanging="359"/>
      </w:pPr>
      <w:r>
        <w:t>ANNEXE</w:t>
      </w:r>
      <w:r>
        <w:rPr>
          <w:spacing w:val="13"/>
        </w:rPr>
        <w:t xml:space="preserve"> </w:t>
      </w:r>
      <w:r>
        <w:t>I.3</w:t>
      </w:r>
      <w:r>
        <w:rPr>
          <w:spacing w:val="14"/>
        </w:rPr>
        <w:t xml:space="preserve"> </w:t>
      </w:r>
      <w:r>
        <w:t>:</w:t>
      </w:r>
      <w:r>
        <w:rPr>
          <w:spacing w:val="11"/>
        </w:rPr>
        <w:t xml:space="preserve"> </w:t>
      </w:r>
      <w:r>
        <w:t>Investissements</w:t>
      </w:r>
      <w:r>
        <w:rPr>
          <w:spacing w:val="13"/>
        </w:rPr>
        <w:t xml:space="preserve"> </w:t>
      </w:r>
      <w:r>
        <w:rPr>
          <w:spacing w:val="-2"/>
        </w:rPr>
        <w:t>promotionnels</w:t>
      </w:r>
    </w:p>
    <w:p w14:paraId="47BB11D9" w14:textId="77777777" w:rsidR="001F2217" w:rsidRDefault="001F2217">
      <w:pPr>
        <w:pStyle w:val="Corpsdetexte"/>
        <w:spacing w:before="140"/>
        <w:rPr>
          <w:rFonts w:ascii="Cambria"/>
          <w:b/>
        </w:rPr>
      </w:pPr>
    </w:p>
    <w:p w14:paraId="6EA87A83" w14:textId="77777777" w:rsidR="001F2217" w:rsidRDefault="00000000">
      <w:pPr>
        <w:pStyle w:val="Paragraphedeliste"/>
        <w:numPr>
          <w:ilvl w:val="1"/>
          <w:numId w:val="1"/>
        </w:numPr>
        <w:tabs>
          <w:tab w:val="left" w:pos="2860"/>
        </w:tabs>
        <w:spacing w:line="288" w:lineRule="auto"/>
        <w:ind w:right="1426"/>
        <w:jc w:val="both"/>
      </w:pPr>
      <w:r>
        <w:t xml:space="preserve">3 Factures datées entre le 18 avril 2019 et le 22 mars 2021 portant sur des prestations de coopération commerciale avec la société Marionnaud pour les différents parfums OLYMPEA pour des montants compris entre </w:t>
      </w:r>
      <w:r>
        <w:rPr>
          <w:rFonts w:ascii="Cambria" w:hAnsi="Cambria"/>
          <w:b/>
        </w:rPr>
        <w:t>60 000 et 300 000 euros</w:t>
      </w:r>
      <w:r>
        <w:t>.</w:t>
      </w:r>
    </w:p>
    <w:p w14:paraId="5070D4C5" w14:textId="77777777" w:rsidR="001F2217" w:rsidRDefault="001F2217">
      <w:pPr>
        <w:pStyle w:val="Corpsdetexte"/>
        <w:spacing w:before="56"/>
      </w:pPr>
    </w:p>
    <w:p w14:paraId="139F7A09" w14:textId="77777777" w:rsidR="001F2217" w:rsidRDefault="00000000">
      <w:pPr>
        <w:pStyle w:val="Corpsdetexte"/>
        <w:spacing w:line="276" w:lineRule="auto"/>
        <w:ind w:left="1420" w:right="1477"/>
        <w:jc w:val="both"/>
      </w:pPr>
      <w:r>
        <w:t>Il ressort clairement de l’ensemble des pièces transmises par la société opposante, et en particulier de celles énumérées ci-dessus, lesquelles proviennent pour la plus grande partie de sources externes, indépendantes et récentes, que</w:t>
      </w:r>
      <w:r>
        <w:rPr>
          <w:spacing w:val="-1"/>
        </w:rPr>
        <w:t xml:space="preserve"> </w:t>
      </w:r>
      <w:r>
        <w:t>les</w:t>
      </w:r>
      <w:r>
        <w:rPr>
          <w:spacing w:val="-1"/>
        </w:rPr>
        <w:t xml:space="preserve"> </w:t>
      </w:r>
      <w:r>
        <w:t>marques</w:t>
      </w:r>
      <w:r>
        <w:rPr>
          <w:spacing w:val="-1"/>
        </w:rPr>
        <w:t xml:space="preserve"> </w:t>
      </w:r>
      <w:r>
        <w:t>antérieures OLYMPÉA ont fait</w:t>
      </w:r>
      <w:r>
        <w:rPr>
          <w:spacing w:val="-1"/>
        </w:rPr>
        <w:t xml:space="preserve"> </w:t>
      </w:r>
      <w:r>
        <w:t>l’objet d’un usage intensif notamment pour les parfums et qu’elles sont connues sur le marché pertinent français, où elles occupent une position solide parmi les marques du marché de la parfumerie, ce qui n’est pas contesté par le déposant.</w:t>
      </w:r>
    </w:p>
    <w:p w14:paraId="68197765" w14:textId="77777777" w:rsidR="001F2217" w:rsidRDefault="001F2217">
      <w:pPr>
        <w:pStyle w:val="Corpsdetexte"/>
        <w:spacing w:before="50"/>
      </w:pPr>
    </w:p>
    <w:p w14:paraId="34064C83" w14:textId="77777777" w:rsidR="001F2217" w:rsidRDefault="00000000">
      <w:pPr>
        <w:pStyle w:val="Titre1"/>
        <w:spacing w:line="324" w:lineRule="auto"/>
        <w:ind w:right="1427"/>
        <w:jc w:val="both"/>
      </w:pPr>
      <w:r>
        <w:t xml:space="preserve">Ainsi, les marques verbales antérieures OLYMPÉA ont bien acquis une renommée en France, notamment pour les « </w:t>
      </w:r>
      <w:r>
        <w:rPr>
          <w:i/>
        </w:rPr>
        <w:t xml:space="preserve">parfums </w:t>
      </w:r>
      <w:r>
        <w:t>».</w:t>
      </w:r>
    </w:p>
    <w:p w14:paraId="70B209DD" w14:textId="77777777" w:rsidR="001F2217" w:rsidRDefault="001F2217">
      <w:pPr>
        <w:pStyle w:val="Corpsdetexte"/>
        <w:spacing w:before="11"/>
        <w:rPr>
          <w:rFonts w:ascii="Cambria"/>
          <w:b/>
        </w:rPr>
      </w:pPr>
    </w:p>
    <w:p w14:paraId="7931600A" w14:textId="77777777" w:rsidR="001F2217" w:rsidRDefault="00000000">
      <w:pPr>
        <w:pStyle w:val="Corpsdetexte"/>
        <w:spacing w:before="1" w:line="276" w:lineRule="auto"/>
        <w:ind w:left="1420" w:right="1389"/>
        <w:jc w:val="both"/>
      </w:pPr>
      <w:r>
        <w:t>En conséquence, il convient d’examiner l’atteinte portée par le signe contesté à la renommée des marques antérieures pour les produits précités.</w:t>
      </w:r>
    </w:p>
    <w:p w14:paraId="763E4A1A" w14:textId="77777777" w:rsidR="001F2217" w:rsidRDefault="001F2217">
      <w:pPr>
        <w:pStyle w:val="Corpsdetexte"/>
        <w:spacing w:line="276" w:lineRule="auto"/>
        <w:jc w:val="both"/>
        <w:sectPr w:rsidR="001F2217">
          <w:pgSz w:w="11910" w:h="16840"/>
          <w:pgMar w:top="1920" w:right="0" w:bottom="1040" w:left="0" w:header="0" w:footer="840" w:gutter="0"/>
          <w:cols w:space="720"/>
        </w:sectPr>
      </w:pPr>
    </w:p>
    <w:p w14:paraId="4EADCBFE" w14:textId="77777777" w:rsidR="001F2217" w:rsidRDefault="00000000">
      <w:pPr>
        <w:pStyle w:val="Titre1"/>
        <w:spacing w:before="107"/>
        <w:ind w:left="2128"/>
      </w:pPr>
      <w:r>
        <w:lastRenderedPageBreak/>
        <w:t>Sur</w:t>
      </w:r>
      <w:r>
        <w:rPr>
          <w:spacing w:val="7"/>
        </w:rPr>
        <w:t xml:space="preserve"> </w:t>
      </w:r>
      <w:r>
        <w:t>la</w:t>
      </w:r>
      <w:r>
        <w:rPr>
          <w:spacing w:val="6"/>
        </w:rPr>
        <w:t xml:space="preserve"> </w:t>
      </w:r>
      <w:r>
        <w:t>comparaison</w:t>
      </w:r>
      <w:r>
        <w:rPr>
          <w:spacing w:val="6"/>
        </w:rPr>
        <w:t xml:space="preserve"> </w:t>
      </w:r>
      <w:r>
        <w:t>des</w:t>
      </w:r>
      <w:r>
        <w:rPr>
          <w:spacing w:val="7"/>
        </w:rPr>
        <w:t xml:space="preserve"> </w:t>
      </w:r>
      <w:r>
        <w:rPr>
          <w:spacing w:val="-2"/>
        </w:rPr>
        <w:t>signes</w:t>
      </w:r>
    </w:p>
    <w:p w14:paraId="7C77B58C" w14:textId="77777777" w:rsidR="001F2217" w:rsidRDefault="001F2217">
      <w:pPr>
        <w:pStyle w:val="Corpsdetexte"/>
        <w:spacing w:before="101"/>
        <w:rPr>
          <w:rFonts w:ascii="Cambria"/>
          <w:b/>
        </w:rPr>
      </w:pPr>
    </w:p>
    <w:p w14:paraId="177CB9BE" w14:textId="77777777" w:rsidR="001F2217" w:rsidRDefault="00000000">
      <w:pPr>
        <w:pStyle w:val="Corpsdetexte"/>
        <w:spacing w:before="1" w:line="549" w:lineRule="auto"/>
        <w:ind w:left="1420" w:right="3561"/>
      </w:pPr>
      <w:r>
        <w:t>La</w:t>
      </w:r>
      <w:r>
        <w:rPr>
          <w:spacing w:val="-7"/>
        </w:rPr>
        <w:t xml:space="preserve"> </w:t>
      </w:r>
      <w:r>
        <w:t>demande</w:t>
      </w:r>
      <w:r>
        <w:rPr>
          <w:spacing w:val="-5"/>
        </w:rPr>
        <w:t xml:space="preserve"> </w:t>
      </w:r>
      <w:r>
        <w:t>d’enregistrement</w:t>
      </w:r>
      <w:r>
        <w:rPr>
          <w:spacing w:val="-4"/>
        </w:rPr>
        <w:t xml:space="preserve"> </w:t>
      </w:r>
      <w:r>
        <w:t>contestée</w:t>
      </w:r>
      <w:r>
        <w:rPr>
          <w:spacing w:val="-5"/>
        </w:rPr>
        <w:t xml:space="preserve"> </w:t>
      </w:r>
      <w:r>
        <w:t>porte</w:t>
      </w:r>
      <w:r>
        <w:rPr>
          <w:spacing w:val="-7"/>
        </w:rPr>
        <w:t xml:space="preserve"> </w:t>
      </w:r>
      <w:r>
        <w:t>sur</w:t>
      </w:r>
      <w:r>
        <w:rPr>
          <w:spacing w:val="-6"/>
        </w:rPr>
        <w:t xml:space="preserve"> </w:t>
      </w:r>
      <w:r>
        <w:t>le</w:t>
      </w:r>
      <w:r>
        <w:rPr>
          <w:spacing w:val="-7"/>
        </w:rPr>
        <w:t xml:space="preserve"> </w:t>
      </w:r>
      <w:r>
        <w:t>signe</w:t>
      </w:r>
      <w:r>
        <w:rPr>
          <w:spacing w:val="-5"/>
        </w:rPr>
        <w:t xml:space="preserve"> </w:t>
      </w:r>
      <w:r>
        <w:t>verbal</w:t>
      </w:r>
      <w:r>
        <w:rPr>
          <w:spacing w:val="-6"/>
        </w:rPr>
        <w:t xml:space="preserve"> </w:t>
      </w:r>
      <w:r>
        <w:t>OLYMPE. Les marques antérieures portent sur le signe verbal OLYMPÉA.</w:t>
      </w:r>
    </w:p>
    <w:p w14:paraId="26EE677F" w14:textId="77777777" w:rsidR="001F2217" w:rsidRDefault="00000000">
      <w:pPr>
        <w:pStyle w:val="Corpsdetexte"/>
        <w:spacing w:before="1"/>
        <w:ind w:left="1420"/>
      </w:pPr>
      <w:r>
        <w:t>La</w:t>
      </w:r>
      <w:r>
        <w:rPr>
          <w:spacing w:val="-5"/>
        </w:rPr>
        <w:t xml:space="preserve"> </w:t>
      </w:r>
      <w:r>
        <w:t>société</w:t>
      </w:r>
      <w:r>
        <w:rPr>
          <w:spacing w:val="-5"/>
        </w:rPr>
        <w:t xml:space="preserve"> </w:t>
      </w:r>
      <w:r>
        <w:t>opposante</w:t>
      </w:r>
      <w:r>
        <w:rPr>
          <w:spacing w:val="-3"/>
        </w:rPr>
        <w:t xml:space="preserve"> </w:t>
      </w:r>
      <w:r>
        <w:t>soutient</w:t>
      </w:r>
      <w:r>
        <w:rPr>
          <w:spacing w:val="-2"/>
        </w:rPr>
        <w:t xml:space="preserve"> </w:t>
      </w:r>
      <w:r>
        <w:t>que</w:t>
      </w:r>
      <w:r>
        <w:rPr>
          <w:spacing w:val="-5"/>
        </w:rPr>
        <w:t xml:space="preserve"> </w:t>
      </w:r>
      <w:r>
        <w:t>les</w:t>
      </w:r>
      <w:r>
        <w:rPr>
          <w:spacing w:val="-2"/>
        </w:rPr>
        <w:t xml:space="preserve"> </w:t>
      </w:r>
      <w:r>
        <w:t>signes</w:t>
      </w:r>
      <w:r>
        <w:rPr>
          <w:spacing w:val="-4"/>
        </w:rPr>
        <w:t xml:space="preserve"> </w:t>
      </w:r>
      <w:r>
        <w:t>en</w:t>
      </w:r>
      <w:r>
        <w:rPr>
          <w:spacing w:val="-3"/>
        </w:rPr>
        <w:t xml:space="preserve"> </w:t>
      </w:r>
      <w:r>
        <w:t>cause</w:t>
      </w:r>
      <w:r>
        <w:rPr>
          <w:spacing w:val="-3"/>
        </w:rPr>
        <w:t xml:space="preserve"> </w:t>
      </w:r>
      <w:r>
        <w:t>sont</w:t>
      </w:r>
      <w:r>
        <w:rPr>
          <w:spacing w:val="-2"/>
        </w:rPr>
        <w:t xml:space="preserve"> similaires.</w:t>
      </w:r>
    </w:p>
    <w:p w14:paraId="230532D4" w14:textId="77777777" w:rsidR="001F2217" w:rsidRDefault="001F2217">
      <w:pPr>
        <w:pStyle w:val="Corpsdetexte"/>
        <w:spacing w:before="74"/>
      </w:pPr>
    </w:p>
    <w:p w14:paraId="197BB1A1" w14:textId="77777777" w:rsidR="001F2217" w:rsidRDefault="00000000">
      <w:pPr>
        <w:pStyle w:val="Corpsdetexte"/>
        <w:spacing w:line="276" w:lineRule="auto"/>
        <w:ind w:left="1420" w:right="1436"/>
        <w:jc w:val="both"/>
      </w:pPr>
      <w:r>
        <w:t>L'appréciation globale doit, en ce qui concerne la similitude visuelle, auditive ou conceptuelle des marques en cause, être fondée sur l'impression d'ensemble produite par les marques, en tenant compte notamment de leurs éléments distinctifs et dominants.</w:t>
      </w:r>
    </w:p>
    <w:p w14:paraId="395A3352" w14:textId="77777777" w:rsidR="001F2217" w:rsidRDefault="001F2217">
      <w:pPr>
        <w:pStyle w:val="Corpsdetexte"/>
        <w:spacing w:before="34"/>
      </w:pPr>
    </w:p>
    <w:p w14:paraId="546FB5B7" w14:textId="77777777" w:rsidR="001F2217" w:rsidRDefault="00000000">
      <w:pPr>
        <w:pStyle w:val="Corpsdetexte"/>
        <w:spacing w:line="276" w:lineRule="auto"/>
        <w:ind w:left="1420" w:right="1434"/>
        <w:jc w:val="both"/>
      </w:pPr>
      <w: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5C9B2105" w14:textId="77777777" w:rsidR="001F2217" w:rsidRDefault="001F2217">
      <w:pPr>
        <w:pStyle w:val="Corpsdetexte"/>
        <w:spacing w:before="34"/>
      </w:pPr>
    </w:p>
    <w:p w14:paraId="464E9A1A" w14:textId="77777777" w:rsidR="001F2217" w:rsidRDefault="00000000">
      <w:pPr>
        <w:pStyle w:val="Corpsdetexte"/>
        <w:spacing w:before="1" w:line="276" w:lineRule="auto"/>
        <w:ind w:left="1420" w:right="1393"/>
        <w:jc w:val="both"/>
      </w:pPr>
      <w:r>
        <w:t>Il résulte d’une comparaison globale et objective des signes en présence que le signe contesté et les marques antérieures sont constitués d’un unique élément verbal.</w:t>
      </w:r>
    </w:p>
    <w:p w14:paraId="507AB6C1" w14:textId="77777777" w:rsidR="001F2217" w:rsidRDefault="001F2217">
      <w:pPr>
        <w:pStyle w:val="Corpsdetexte"/>
        <w:spacing w:before="35"/>
      </w:pPr>
    </w:p>
    <w:p w14:paraId="0EC1E5C1" w14:textId="77777777" w:rsidR="001F2217" w:rsidRDefault="00000000">
      <w:pPr>
        <w:pStyle w:val="Corpsdetexte"/>
        <w:spacing w:line="276" w:lineRule="auto"/>
        <w:ind w:left="1420" w:right="1414"/>
      </w:pPr>
      <w:r>
        <w:t>Il</w:t>
      </w:r>
      <w:r>
        <w:rPr>
          <w:spacing w:val="77"/>
        </w:rPr>
        <w:t xml:space="preserve"> </w:t>
      </w:r>
      <w:r>
        <w:t>n’est</w:t>
      </w:r>
      <w:r>
        <w:rPr>
          <w:spacing w:val="77"/>
        </w:rPr>
        <w:t xml:space="preserve"> </w:t>
      </w:r>
      <w:r>
        <w:t>pas</w:t>
      </w:r>
      <w:r>
        <w:rPr>
          <w:spacing w:val="74"/>
        </w:rPr>
        <w:t xml:space="preserve"> </w:t>
      </w:r>
      <w:r>
        <w:t>contesté</w:t>
      </w:r>
      <w:r>
        <w:rPr>
          <w:spacing w:val="74"/>
        </w:rPr>
        <w:t xml:space="preserve"> </w:t>
      </w:r>
      <w:r>
        <w:t>par</w:t>
      </w:r>
      <w:r>
        <w:rPr>
          <w:spacing w:val="75"/>
        </w:rPr>
        <w:t xml:space="preserve"> </w:t>
      </w:r>
      <w:r>
        <w:t>le</w:t>
      </w:r>
      <w:r>
        <w:rPr>
          <w:spacing w:val="74"/>
        </w:rPr>
        <w:t xml:space="preserve"> </w:t>
      </w:r>
      <w:r>
        <w:t>déposant</w:t>
      </w:r>
      <w:r>
        <w:rPr>
          <w:spacing w:val="77"/>
        </w:rPr>
        <w:t xml:space="preserve"> </w:t>
      </w:r>
      <w:r>
        <w:t>qu’il</w:t>
      </w:r>
      <w:r>
        <w:rPr>
          <w:spacing w:val="77"/>
        </w:rPr>
        <w:t xml:space="preserve"> </w:t>
      </w:r>
      <w:r>
        <w:t>existe</w:t>
      </w:r>
      <w:r>
        <w:rPr>
          <w:spacing w:val="74"/>
        </w:rPr>
        <w:t xml:space="preserve"> </w:t>
      </w:r>
      <w:r>
        <w:t>des</w:t>
      </w:r>
      <w:r>
        <w:rPr>
          <w:spacing w:val="74"/>
        </w:rPr>
        <w:t xml:space="preserve"> </w:t>
      </w:r>
      <w:r>
        <w:t>ressemblances</w:t>
      </w:r>
      <w:r>
        <w:rPr>
          <w:spacing w:val="74"/>
        </w:rPr>
        <w:t xml:space="preserve"> </w:t>
      </w:r>
      <w:r>
        <w:t>visuelles,</w:t>
      </w:r>
      <w:r>
        <w:rPr>
          <w:spacing w:val="75"/>
        </w:rPr>
        <w:t xml:space="preserve"> </w:t>
      </w:r>
      <w:r>
        <w:t>phonétiques</w:t>
      </w:r>
      <w:r>
        <w:rPr>
          <w:spacing w:val="76"/>
        </w:rPr>
        <w:t xml:space="preserve"> </w:t>
      </w:r>
      <w:r>
        <w:t>et intellectuelles</w:t>
      </w:r>
      <w:r>
        <w:rPr>
          <w:spacing w:val="37"/>
        </w:rPr>
        <w:t xml:space="preserve"> </w:t>
      </w:r>
      <w:r>
        <w:t>prépondérantes</w:t>
      </w:r>
      <w:r>
        <w:rPr>
          <w:spacing w:val="40"/>
        </w:rPr>
        <w:t xml:space="preserve"> </w:t>
      </w:r>
      <w:r>
        <w:t>entre</w:t>
      </w:r>
      <w:r>
        <w:rPr>
          <w:spacing w:val="37"/>
        </w:rPr>
        <w:t xml:space="preserve"> </w:t>
      </w:r>
      <w:r>
        <w:t>les</w:t>
      </w:r>
      <w:r>
        <w:rPr>
          <w:spacing w:val="37"/>
        </w:rPr>
        <w:t xml:space="preserve"> </w:t>
      </w:r>
      <w:r>
        <w:t>éléments</w:t>
      </w:r>
      <w:r>
        <w:rPr>
          <w:spacing w:val="40"/>
        </w:rPr>
        <w:t xml:space="preserve"> </w:t>
      </w:r>
      <w:r>
        <w:t>verbaux</w:t>
      </w:r>
      <w:r>
        <w:rPr>
          <w:spacing w:val="40"/>
        </w:rPr>
        <w:t xml:space="preserve"> </w:t>
      </w:r>
      <w:r>
        <w:t>OLYMPE</w:t>
      </w:r>
      <w:r>
        <w:rPr>
          <w:spacing w:val="40"/>
        </w:rPr>
        <w:t xml:space="preserve"> </w:t>
      </w:r>
      <w:r>
        <w:t>et</w:t>
      </w:r>
      <w:r>
        <w:rPr>
          <w:spacing w:val="40"/>
        </w:rPr>
        <w:t xml:space="preserve"> </w:t>
      </w:r>
      <w:r>
        <w:t>OLYMPÉA</w:t>
      </w:r>
      <w:r>
        <w:rPr>
          <w:spacing w:val="40"/>
        </w:rPr>
        <w:t xml:space="preserve"> </w:t>
      </w:r>
      <w:r>
        <w:t>constituant</w:t>
      </w:r>
      <w:r>
        <w:rPr>
          <w:spacing w:val="40"/>
        </w:rPr>
        <w:t xml:space="preserve"> </w:t>
      </w:r>
      <w:r>
        <w:t>les signes</w:t>
      </w:r>
      <w:r>
        <w:rPr>
          <w:spacing w:val="28"/>
        </w:rPr>
        <w:t xml:space="preserve"> </w:t>
      </w:r>
      <w:r>
        <w:t>en</w:t>
      </w:r>
      <w:r>
        <w:rPr>
          <w:spacing w:val="28"/>
        </w:rPr>
        <w:t xml:space="preserve"> </w:t>
      </w:r>
      <w:r>
        <w:t>présence</w:t>
      </w:r>
      <w:r>
        <w:rPr>
          <w:spacing w:val="28"/>
        </w:rPr>
        <w:t xml:space="preserve"> </w:t>
      </w:r>
      <w:r>
        <w:t>(longueur</w:t>
      </w:r>
      <w:r>
        <w:rPr>
          <w:spacing w:val="29"/>
        </w:rPr>
        <w:t xml:space="preserve"> </w:t>
      </w:r>
      <w:r>
        <w:t>proche,</w:t>
      </w:r>
      <w:r>
        <w:rPr>
          <w:spacing w:val="29"/>
        </w:rPr>
        <w:t xml:space="preserve"> </w:t>
      </w:r>
      <w:r>
        <w:t>six</w:t>
      </w:r>
      <w:r>
        <w:rPr>
          <w:spacing w:val="28"/>
        </w:rPr>
        <w:t xml:space="preserve"> </w:t>
      </w:r>
      <w:r>
        <w:t>lettres</w:t>
      </w:r>
      <w:r>
        <w:rPr>
          <w:spacing w:val="28"/>
        </w:rPr>
        <w:t xml:space="preserve"> </w:t>
      </w:r>
      <w:r>
        <w:t>communes</w:t>
      </w:r>
      <w:r>
        <w:rPr>
          <w:spacing w:val="28"/>
        </w:rPr>
        <w:t xml:space="preserve"> </w:t>
      </w:r>
      <w:r>
        <w:t>placées</w:t>
      </w:r>
      <w:r>
        <w:rPr>
          <w:spacing w:val="28"/>
        </w:rPr>
        <w:t xml:space="preserve"> </w:t>
      </w:r>
      <w:r>
        <w:t>dans</w:t>
      </w:r>
      <w:r>
        <w:rPr>
          <w:spacing w:val="28"/>
        </w:rPr>
        <w:t xml:space="preserve"> </w:t>
      </w:r>
      <w:r>
        <w:t>le</w:t>
      </w:r>
      <w:r>
        <w:rPr>
          <w:spacing w:val="28"/>
        </w:rPr>
        <w:t xml:space="preserve"> </w:t>
      </w:r>
      <w:r>
        <w:t>même</w:t>
      </w:r>
      <w:r>
        <w:rPr>
          <w:spacing w:val="28"/>
        </w:rPr>
        <w:t xml:space="preserve"> </w:t>
      </w:r>
      <w:r>
        <w:t>ordre</w:t>
      </w:r>
      <w:r>
        <w:rPr>
          <w:spacing w:val="28"/>
        </w:rPr>
        <w:t xml:space="preserve"> </w:t>
      </w:r>
      <w:r>
        <w:t>et</w:t>
      </w:r>
      <w:r>
        <w:rPr>
          <w:spacing w:val="29"/>
        </w:rPr>
        <w:t xml:space="preserve"> </w:t>
      </w:r>
      <w:r>
        <w:t>selon</w:t>
      </w:r>
      <w:r>
        <w:rPr>
          <w:spacing w:val="28"/>
        </w:rPr>
        <w:t xml:space="preserve"> </w:t>
      </w:r>
      <w:r>
        <w:t>le même</w:t>
      </w:r>
      <w:r>
        <w:rPr>
          <w:spacing w:val="36"/>
        </w:rPr>
        <w:t xml:space="preserve"> </w:t>
      </w:r>
      <w:r>
        <w:t>rang</w:t>
      </w:r>
      <w:r>
        <w:rPr>
          <w:spacing w:val="36"/>
        </w:rPr>
        <w:t xml:space="preserve"> </w:t>
      </w:r>
      <w:r>
        <w:t>formant</w:t>
      </w:r>
      <w:r>
        <w:rPr>
          <w:spacing w:val="37"/>
        </w:rPr>
        <w:t xml:space="preserve"> </w:t>
      </w:r>
      <w:r>
        <w:t>la</w:t>
      </w:r>
      <w:r>
        <w:rPr>
          <w:spacing w:val="36"/>
        </w:rPr>
        <w:t xml:space="preserve"> </w:t>
      </w:r>
      <w:r>
        <w:t>longue</w:t>
      </w:r>
      <w:r>
        <w:rPr>
          <w:spacing w:val="36"/>
        </w:rPr>
        <w:t xml:space="preserve"> </w:t>
      </w:r>
      <w:r>
        <w:t>séquence</w:t>
      </w:r>
      <w:r>
        <w:rPr>
          <w:spacing w:val="36"/>
        </w:rPr>
        <w:t xml:space="preserve"> </w:t>
      </w:r>
      <w:r>
        <w:t>OLYMPE</w:t>
      </w:r>
      <w:r>
        <w:rPr>
          <w:spacing w:val="40"/>
        </w:rPr>
        <w:t xml:space="preserve"> </w:t>
      </w:r>
      <w:r>
        <w:t>constituant</w:t>
      </w:r>
      <w:r>
        <w:rPr>
          <w:spacing w:val="37"/>
        </w:rPr>
        <w:t xml:space="preserve"> </w:t>
      </w:r>
      <w:r>
        <w:t>la</w:t>
      </w:r>
      <w:r>
        <w:rPr>
          <w:spacing w:val="36"/>
        </w:rPr>
        <w:t xml:space="preserve"> </w:t>
      </w:r>
      <w:r>
        <w:t>demande</w:t>
      </w:r>
      <w:r>
        <w:rPr>
          <w:spacing w:val="36"/>
        </w:rPr>
        <w:t xml:space="preserve"> </w:t>
      </w:r>
      <w:r>
        <w:t>contestée,</w:t>
      </w:r>
      <w:r>
        <w:rPr>
          <w:spacing w:val="40"/>
        </w:rPr>
        <w:t xml:space="preserve"> </w:t>
      </w:r>
      <w:r>
        <w:t>et</w:t>
      </w:r>
      <w:r>
        <w:rPr>
          <w:spacing w:val="37"/>
        </w:rPr>
        <w:t xml:space="preserve"> </w:t>
      </w:r>
      <w:r>
        <w:t>placée</w:t>
      </w:r>
      <w:r>
        <w:rPr>
          <w:spacing w:val="36"/>
        </w:rPr>
        <w:t xml:space="preserve"> </w:t>
      </w:r>
      <w:r>
        <w:t>en attaque</w:t>
      </w:r>
      <w:r>
        <w:rPr>
          <w:spacing w:val="40"/>
        </w:rPr>
        <w:t xml:space="preserve"> </w:t>
      </w:r>
      <w:r>
        <w:t>dans</w:t>
      </w:r>
      <w:r>
        <w:rPr>
          <w:spacing w:val="40"/>
        </w:rPr>
        <w:t xml:space="preserve"> </w:t>
      </w:r>
      <w:r>
        <w:t>la</w:t>
      </w:r>
      <w:r>
        <w:rPr>
          <w:spacing w:val="40"/>
        </w:rPr>
        <w:t xml:space="preserve"> </w:t>
      </w:r>
      <w:r>
        <w:t>marque</w:t>
      </w:r>
      <w:r>
        <w:rPr>
          <w:spacing w:val="40"/>
        </w:rPr>
        <w:t xml:space="preserve"> </w:t>
      </w:r>
      <w:r>
        <w:t>antérieure ;</w:t>
      </w:r>
      <w:r>
        <w:rPr>
          <w:spacing w:val="40"/>
        </w:rPr>
        <w:t xml:space="preserve"> </w:t>
      </w:r>
      <w:r>
        <w:t>prononciation</w:t>
      </w:r>
      <w:r>
        <w:rPr>
          <w:spacing w:val="40"/>
        </w:rPr>
        <w:t xml:space="preserve"> </w:t>
      </w:r>
      <w:r>
        <w:t>des</w:t>
      </w:r>
      <w:r>
        <w:rPr>
          <w:spacing w:val="40"/>
        </w:rPr>
        <w:t xml:space="preserve"> </w:t>
      </w:r>
      <w:r>
        <w:t>syllabes</w:t>
      </w:r>
      <w:r>
        <w:rPr>
          <w:spacing w:val="40"/>
        </w:rPr>
        <w:t xml:space="preserve"> </w:t>
      </w:r>
      <w:r>
        <w:t>d’attaque</w:t>
      </w:r>
      <w:r>
        <w:rPr>
          <w:spacing w:val="40"/>
        </w:rPr>
        <w:t xml:space="preserve"> </w:t>
      </w:r>
      <w:r>
        <w:t>très</w:t>
      </w:r>
      <w:r>
        <w:rPr>
          <w:spacing w:val="40"/>
        </w:rPr>
        <w:t xml:space="preserve"> </w:t>
      </w:r>
      <w:r>
        <w:t>proche</w:t>
      </w:r>
      <w:r>
        <w:rPr>
          <w:spacing w:val="40"/>
        </w:rPr>
        <w:t xml:space="preserve"> </w:t>
      </w:r>
      <w:r>
        <w:t>[o-linpe]</w:t>
      </w:r>
      <w:r>
        <w:rPr>
          <w:spacing w:val="40"/>
        </w:rPr>
        <w:t xml:space="preserve"> </w:t>
      </w:r>
      <w:r>
        <w:t>/</w:t>
      </w:r>
      <w:r>
        <w:rPr>
          <w:spacing w:val="40"/>
        </w:rPr>
        <w:t xml:space="preserve"> </w:t>
      </w:r>
      <w:r>
        <w:t>[o-lin-pé-a] ;</w:t>
      </w:r>
      <w:r>
        <w:rPr>
          <w:spacing w:val="39"/>
        </w:rPr>
        <w:t xml:space="preserve"> </w:t>
      </w:r>
      <w:r>
        <w:t>même</w:t>
      </w:r>
      <w:r>
        <w:rPr>
          <w:spacing w:val="38"/>
        </w:rPr>
        <w:t xml:space="preserve"> </w:t>
      </w:r>
      <w:r>
        <w:t>évocation</w:t>
      </w:r>
      <w:r>
        <w:rPr>
          <w:spacing w:val="38"/>
        </w:rPr>
        <w:t xml:space="preserve"> </w:t>
      </w:r>
      <w:r>
        <w:t>du</w:t>
      </w:r>
      <w:r>
        <w:rPr>
          <w:spacing w:val="38"/>
        </w:rPr>
        <w:t xml:space="preserve"> </w:t>
      </w:r>
      <w:r>
        <w:t>mont</w:t>
      </w:r>
      <w:r>
        <w:rPr>
          <w:spacing w:val="39"/>
        </w:rPr>
        <w:t xml:space="preserve"> </w:t>
      </w:r>
      <w:r>
        <w:t>Olympe</w:t>
      </w:r>
      <w:r>
        <w:rPr>
          <w:spacing w:val="38"/>
        </w:rPr>
        <w:t xml:space="preserve"> </w:t>
      </w:r>
      <w:r>
        <w:t>et/ou</w:t>
      </w:r>
      <w:r>
        <w:rPr>
          <w:spacing w:val="38"/>
        </w:rPr>
        <w:t xml:space="preserve"> </w:t>
      </w:r>
      <w:r>
        <w:t>des</w:t>
      </w:r>
      <w:r>
        <w:rPr>
          <w:spacing w:val="38"/>
        </w:rPr>
        <w:t xml:space="preserve"> </w:t>
      </w:r>
      <w:r>
        <w:t>dieux</w:t>
      </w:r>
      <w:r>
        <w:rPr>
          <w:spacing w:val="38"/>
        </w:rPr>
        <w:t xml:space="preserve"> </w:t>
      </w:r>
      <w:r>
        <w:t>de</w:t>
      </w:r>
      <w:r>
        <w:rPr>
          <w:spacing w:val="38"/>
        </w:rPr>
        <w:t xml:space="preserve"> </w:t>
      </w:r>
      <w:r>
        <w:t>l’Olympe),</w:t>
      </w:r>
      <w:r>
        <w:rPr>
          <w:spacing w:val="39"/>
        </w:rPr>
        <w:t xml:space="preserve"> </w:t>
      </w:r>
      <w:r>
        <w:t>dont</w:t>
      </w:r>
      <w:r>
        <w:rPr>
          <w:spacing w:val="39"/>
        </w:rPr>
        <w:t xml:space="preserve"> </w:t>
      </w:r>
      <w:r>
        <w:t>il</w:t>
      </w:r>
      <w:r>
        <w:rPr>
          <w:spacing w:val="37"/>
        </w:rPr>
        <w:t xml:space="preserve"> </w:t>
      </w:r>
      <w:r>
        <w:t>résulte</w:t>
      </w:r>
      <w:r>
        <w:rPr>
          <w:spacing w:val="38"/>
        </w:rPr>
        <w:t xml:space="preserve"> </w:t>
      </w:r>
      <w:r>
        <w:t>une impression d’ensemble commune.</w:t>
      </w:r>
    </w:p>
    <w:p w14:paraId="3F97D636" w14:textId="77777777" w:rsidR="001F2217" w:rsidRDefault="001F2217">
      <w:pPr>
        <w:pStyle w:val="Corpsdetexte"/>
        <w:spacing w:before="48"/>
      </w:pPr>
    </w:p>
    <w:p w14:paraId="3F0198D4" w14:textId="77777777" w:rsidR="001F2217" w:rsidRDefault="00000000">
      <w:pPr>
        <w:pStyle w:val="Titre1"/>
        <w:spacing w:before="1" w:line="324" w:lineRule="auto"/>
        <w:ind w:right="1376"/>
        <w:jc w:val="both"/>
      </w:pPr>
      <w:r>
        <w:t xml:space="preserve">En conséquence, il ressort de l’impression d’ensemble produite entre les signes que le signe contesté OLYMPE apparaît similaire aux marques antérieures de renommée </w:t>
      </w:r>
      <w:r>
        <w:rPr>
          <w:spacing w:val="-2"/>
        </w:rPr>
        <w:t>OLYMPÉA.</w:t>
      </w:r>
    </w:p>
    <w:p w14:paraId="3B50D43C" w14:textId="77777777" w:rsidR="001F2217" w:rsidRDefault="001F2217">
      <w:pPr>
        <w:pStyle w:val="Corpsdetexte"/>
        <w:rPr>
          <w:rFonts w:ascii="Cambria"/>
          <w:b/>
        </w:rPr>
      </w:pPr>
    </w:p>
    <w:p w14:paraId="26EAC5C2" w14:textId="77777777" w:rsidR="001F2217" w:rsidRDefault="001F2217">
      <w:pPr>
        <w:pStyle w:val="Corpsdetexte"/>
        <w:spacing w:before="61"/>
        <w:rPr>
          <w:rFonts w:ascii="Cambria"/>
          <w:b/>
        </w:rPr>
      </w:pPr>
    </w:p>
    <w:p w14:paraId="17B173A7" w14:textId="77777777" w:rsidR="001F2217" w:rsidRDefault="00000000">
      <w:pPr>
        <w:ind w:left="2128"/>
        <w:rPr>
          <w:rFonts w:ascii="Cambria" w:hAnsi="Cambria"/>
          <w:b/>
        </w:rPr>
      </w:pPr>
      <w:r>
        <w:rPr>
          <w:rFonts w:ascii="Cambria" w:hAnsi="Cambria"/>
          <w:b/>
        </w:rPr>
        <w:t>Sur</w:t>
      </w:r>
      <w:r>
        <w:rPr>
          <w:rFonts w:ascii="Cambria" w:hAnsi="Cambria"/>
          <w:b/>
          <w:spacing w:val="2"/>
        </w:rPr>
        <w:t xml:space="preserve"> </w:t>
      </w:r>
      <w:r>
        <w:rPr>
          <w:rFonts w:ascii="Cambria" w:hAnsi="Cambria"/>
          <w:b/>
        </w:rPr>
        <w:t>le</w:t>
      </w:r>
      <w:r>
        <w:rPr>
          <w:rFonts w:ascii="Cambria" w:hAnsi="Cambria"/>
          <w:b/>
          <w:spacing w:val="3"/>
        </w:rPr>
        <w:t xml:space="preserve"> </w:t>
      </w:r>
      <w:r>
        <w:rPr>
          <w:rFonts w:ascii="Cambria" w:hAnsi="Cambria"/>
          <w:b/>
        </w:rPr>
        <w:t>lien</w:t>
      </w:r>
      <w:r>
        <w:rPr>
          <w:rFonts w:ascii="Cambria" w:hAnsi="Cambria"/>
          <w:b/>
          <w:spacing w:val="2"/>
        </w:rPr>
        <w:t xml:space="preserve"> </w:t>
      </w:r>
      <w:r>
        <w:rPr>
          <w:rFonts w:ascii="Cambria" w:hAnsi="Cambria"/>
          <w:b/>
        </w:rPr>
        <w:t>entre</w:t>
      </w:r>
      <w:r>
        <w:rPr>
          <w:rFonts w:ascii="Cambria" w:hAnsi="Cambria"/>
          <w:b/>
          <w:spacing w:val="3"/>
        </w:rPr>
        <w:t xml:space="preserve"> </w:t>
      </w:r>
      <w:r>
        <w:rPr>
          <w:rFonts w:ascii="Cambria" w:hAnsi="Cambria"/>
          <w:b/>
        </w:rPr>
        <w:t>les</w:t>
      </w:r>
      <w:r>
        <w:rPr>
          <w:rFonts w:ascii="Cambria" w:hAnsi="Cambria"/>
          <w:b/>
          <w:spacing w:val="3"/>
        </w:rPr>
        <w:t xml:space="preserve"> </w:t>
      </w:r>
      <w:r>
        <w:rPr>
          <w:rFonts w:ascii="Cambria" w:hAnsi="Cambria"/>
          <w:b/>
        </w:rPr>
        <w:t>signes</w:t>
      </w:r>
      <w:r>
        <w:rPr>
          <w:rFonts w:ascii="Cambria" w:hAnsi="Cambria"/>
          <w:b/>
          <w:spacing w:val="2"/>
        </w:rPr>
        <w:t xml:space="preserve"> </w:t>
      </w:r>
      <w:r>
        <w:rPr>
          <w:rFonts w:ascii="Cambria" w:hAnsi="Cambria"/>
          <w:b/>
        </w:rPr>
        <w:t>dans</w:t>
      </w:r>
      <w:r>
        <w:rPr>
          <w:rFonts w:ascii="Cambria" w:hAnsi="Cambria"/>
          <w:b/>
          <w:spacing w:val="3"/>
        </w:rPr>
        <w:t xml:space="preserve"> </w:t>
      </w:r>
      <w:r>
        <w:rPr>
          <w:rFonts w:ascii="Cambria" w:hAnsi="Cambria"/>
          <w:b/>
        </w:rPr>
        <w:t>l’esprit</w:t>
      </w:r>
      <w:r>
        <w:rPr>
          <w:rFonts w:ascii="Cambria" w:hAnsi="Cambria"/>
          <w:b/>
          <w:spacing w:val="3"/>
        </w:rPr>
        <w:t xml:space="preserve"> </w:t>
      </w:r>
      <w:r>
        <w:rPr>
          <w:rFonts w:ascii="Cambria" w:hAnsi="Cambria"/>
          <w:b/>
        </w:rPr>
        <w:t>du</w:t>
      </w:r>
      <w:r>
        <w:rPr>
          <w:rFonts w:ascii="Cambria" w:hAnsi="Cambria"/>
          <w:b/>
          <w:spacing w:val="1"/>
        </w:rPr>
        <w:t xml:space="preserve"> </w:t>
      </w:r>
      <w:r>
        <w:rPr>
          <w:rFonts w:ascii="Cambria" w:hAnsi="Cambria"/>
          <w:b/>
          <w:spacing w:val="-2"/>
        </w:rPr>
        <w:t>public</w:t>
      </w:r>
    </w:p>
    <w:p w14:paraId="0DAE8EC9" w14:textId="77777777" w:rsidR="001F2217" w:rsidRDefault="001F2217">
      <w:pPr>
        <w:pStyle w:val="Corpsdetexte"/>
        <w:spacing w:before="102"/>
        <w:rPr>
          <w:rFonts w:ascii="Cambria"/>
          <w:b/>
        </w:rPr>
      </w:pPr>
    </w:p>
    <w:p w14:paraId="7CA86293" w14:textId="77777777" w:rsidR="001F2217" w:rsidRDefault="00000000">
      <w:pPr>
        <w:pStyle w:val="Corpsdetexte"/>
        <w:spacing w:line="276" w:lineRule="auto"/>
        <w:ind w:left="1420" w:right="1420"/>
      </w:pPr>
      <w:r>
        <w:t>Afin d’établir l’existence d’un risque de préjudice, il convient d’établir que, compte tenu de tous les facteurs pertinents, le public concerné établira un lien entre les signes.</w:t>
      </w:r>
    </w:p>
    <w:p w14:paraId="62DA8C06" w14:textId="77777777" w:rsidR="001F2217" w:rsidRDefault="001F2217">
      <w:pPr>
        <w:pStyle w:val="Corpsdetexte"/>
        <w:spacing w:before="35"/>
      </w:pPr>
    </w:p>
    <w:p w14:paraId="753AAE4C" w14:textId="77777777" w:rsidR="001F2217" w:rsidRDefault="00000000">
      <w:pPr>
        <w:pStyle w:val="Corpsdetexte"/>
        <w:spacing w:line="276" w:lineRule="auto"/>
        <w:ind w:left="1420" w:right="1429"/>
        <w:jc w:val="both"/>
      </w:pPr>
      <w:r>
        <w:t>Les critères pertinents sont notamment le degré de similarité entre les signes, la nature des produits et des</w:t>
      </w:r>
      <w:r>
        <w:rPr>
          <w:spacing w:val="-2"/>
        </w:rPr>
        <w:t xml:space="preserve"> </w:t>
      </w:r>
      <w:r>
        <w:t>services</w:t>
      </w:r>
      <w:r>
        <w:rPr>
          <w:spacing w:val="-2"/>
        </w:rPr>
        <w:t xml:space="preserve"> </w:t>
      </w:r>
      <w:r>
        <w:t>(</w:t>
      </w:r>
      <w:r>
        <w:rPr>
          <w:spacing w:val="-3"/>
        </w:rPr>
        <w:t xml:space="preserve"> </w:t>
      </w:r>
      <w:r>
        <w:t>y</w:t>
      </w:r>
      <w:r>
        <w:rPr>
          <w:spacing w:val="-3"/>
        </w:rPr>
        <w:t xml:space="preserve"> </w:t>
      </w:r>
      <w:r>
        <w:t>compris</w:t>
      </w:r>
      <w:r>
        <w:rPr>
          <w:spacing w:val="-2"/>
        </w:rPr>
        <w:t xml:space="preserve"> </w:t>
      </w:r>
      <w:r>
        <w:t>le</w:t>
      </w:r>
      <w:r>
        <w:rPr>
          <w:spacing w:val="-4"/>
        </w:rPr>
        <w:t xml:space="preserve"> </w:t>
      </w:r>
      <w:r>
        <w:t>degré</w:t>
      </w:r>
      <w:r>
        <w:rPr>
          <w:spacing w:val="-4"/>
        </w:rPr>
        <w:t xml:space="preserve"> </w:t>
      </w:r>
      <w:r>
        <w:t>de</w:t>
      </w:r>
      <w:r>
        <w:rPr>
          <w:spacing w:val="-3"/>
        </w:rPr>
        <w:t xml:space="preserve"> </w:t>
      </w:r>
      <w:r>
        <w:t>similarité</w:t>
      </w:r>
      <w:r>
        <w:rPr>
          <w:spacing w:val="-3"/>
        </w:rPr>
        <w:t xml:space="preserve"> </w:t>
      </w:r>
      <w:r>
        <w:t>ou</w:t>
      </w:r>
      <w:r>
        <w:rPr>
          <w:spacing w:val="-4"/>
        </w:rPr>
        <w:t xml:space="preserve"> </w:t>
      </w:r>
      <w:r>
        <w:t>de</w:t>
      </w:r>
      <w:r>
        <w:rPr>
          <w:spacing w:val="-3"/>
        </w:rPr>
        <w:t xml:space="preserve"> </w:t>
      </w:r>
      <w:r>
        <w:t>dissemblance</w:t>
      </w:r>
      <w:r>
        <w:rPr>
          <w:spacing w:val="-3"/>
        </w:rPr>
        <w:t xml:space="preserve"> </w:t>
      </w:r>
      <w:r>
        <w:t>de</w:t>
      </w:r>
      <w:r>
        <w:rPr>
          <w:spacing w:val="-4"/>
        </w:rPr>
        <w:t xml:space="preserve"> </w:t>
      </w:r>
      <w:r>
        <w:t>ces</w:t>
      </w:r>
      <w:r>
        <w:rPr>
          <w:spacing w:val="-3"/>
        </w:rPr>
        <w:t xml:space="preserve"> </w:t>
      </w:r>
      <w:r>
        <w:t>produits</w:t>
      </w:r>
      <w:r>
        <w:rPr>
          <w:spacing w:val="-3"/>
        </w:rPr>
        <w:t xml:space="preserve"> </w:t>
      </w:r>
      <w:r>
        <w:t>et</w:t>
      </w:r>
      <w:r>
        <w:rPr>
          <w:spacing w:val="-3"/>
        </w:rPr>
        <w:t xml:space="preserve"> </w:t>
      </w:r>
      <w:r>
        <w:t>services)</w:t>
      </w:r>
      <w:r>
        <w:rPr>
          <w:spacing w:val="-2"/>
        </w:rPr>
        <w:t xml:space="preserve"> </w:t>
      </w:r>
      <w:r>
        <w:t>ainsi</w:t>
      </w:r>
      <w:r>
        <w:rPr>
          <w:spacing w:val="-3"/>
        </w:rPr>
        <w:t xml:space="preserve"> </w:t>
      </w:r>
      <w:r>
        <w:t>que le public concerné, l’intensité de la renommée de la marque antérieure, (afin de déterminer si celle-ci s’étend au-delà du public visé par cette marque), le degré de caractère distinctif intrinsèque ou acquis par l’usage de la marque antérieure et l’existence d’un risque de confusion s’il en existe un.</w:t>
      </w:r>
    </w:p>
    <w:p w14:paraId="673D9DEE" w14:textId="77777777" w:rsidR="001F2217" w:rsidRDefault="001F2217">
      <w:pPr>
        <w:pStyle w:val="Corpsdetexte"/>
        <w:spacing w:before="32"/>
      </w:pPr>
    </w:p>
    <w:p w14:paraId="41E0AB45" w14:textId="77777777" w:rsidR="001F2217" w:rsidRDefault="00000000">
      <w:pPr>
        <w:pStyle w:val="Corpsdetexte"/>
        <w:spacing w:before="1" w:line="276" w:lineRule="auto"/>
        <w:ind w:left="1420" w:right="1443"/>
      </w:pPr>
      <w:r>
        <w:t xml:space="preserve">En l’espèce, suite au retrait partiel de la demande d’enregistrement effectué par son titulaire, le libellé à prendre en considération dans la présente procédure est le suivant : « </w:t>
      </w:r>
      <w:r>
        <w:rPr>
          <w:i/>
        </w:rPr>
        <w:t xml:space="preserve">bougies pour l'éclairage </w:t>
      </w:r>
      <w:r>
        <w:t>».</w:t>
      </w:r>
    </w:p>
    <w:p w14:paraId="631760EA" w14:textId="77777777" w:rsidR="001F2217" w:rsidRDefault="001F2217">
      <w:pPr>
        <w:pStyle w:val="Corpsdetexte"/>
        <w:spacing w:line="276" w:lineRule="auto"/>
        <w:sectPr w:rsidR="001F2217">
          <w:pgSz w:w="11910" w:h="16840"/>
          <w:pgMar w:top="1880" w:right="0" w:bottom="1040" w:left="0" w:header="0" w:footer="840" w:gutter="0"/>
          <w:cols w:space="720"/>
        </w:sectPr>
      </w:pPr>
    </w:p>
    <w:p w14:paraId="12EDCB99" w14:textId="77777777" w:rsidR="001F2217" w:rsidRDefault="001F2217">
      <w:pPr>
        <w:pStyle w:val="Corpsdetexte"/>
        <w:spacing w:before="83"/>
      </w:pPr>
    </w:p>
    <w:p w14:paraId="47A87736" w14:textId="77777777" w:rsidR="001F2217" w:rsidRDefault="00000000">
      <w:pPr>
        <w:pStyle w:val="Corpsdetexte"/>
        <w:spacing w:before="1" w:line="276" w:lineRule="auto"/>
        <w:ind w:left="1420" w:right="1428"/>
        <w:jc w:val="both"/>
      </w:pPr>
      <w:r>
        <w:t>Pour démontrer l’existence d’un lien entre les signes dans l’esprit du public, la société opposante invoque</w:t>
      </w:r>
      <w:r>
        <w:rPr>
          <w:spacing w:val="-2"/>
        </w:rPr>
        <w:t xml:space="preserve"> </w:t>
      </w:r>
      <w:r>
        <w:t>la</w:t>
      </w:r>
      <w:r>
        <w:rPr>
          <w:spacing w:val="-2"/>
        </w:rPr>
        <w:t xml:space="preserve"> </w:t>
      </w:r>
      <w:r>
        <w:t>similitude</w:t>
      </w:r>
      <w:r>
        <w:rPr>
          <w:spacing w:val="-4"/>
        </w:rPr>
        <w:t xml:space="preserve"> </w:t>
      </w:r>
      <w:r>
        <w:t>entre</w:t>
      </w:r>
      <w:r>
        <w:rPr>
          <w:spacing w:val="-2"/>
        </w:rPr>
        <w:t xml:space="preserve"> </w:t>
      </w:r>
      <w:r>
        <w:t>les</w:t>
      </w:r>
      <w:r>
        <w:rPr>
          <w:spacing w:val="-3"/>
        </w:rPr>
        <w:t xml:space="preserve"> </w:t>
      </w:r>
      <w:r>
        <w:t>signes</w:t>
      </w:r>
      <w:r>
        <w:rPr>
          <w:spacing w:val="-3"/>
        </w:rPr>
        <w:t xml:space="preserve"> </w:t>
      </w:r>
      <w:r>
        <w:t>à</w:t>
      </w:r>
      <w:r>
        <w:rPr>
          <w:spacing w:val="-4"/>
        </w:rPr>
        <w:t xml:space="preserve"> </w:t>
      </w:r>
      <w:r>
        <w:t>un</w:t>
      </w:r>
      <w:r>
        <w:rPr>
          <w:spacing w:val="-2"/>
        </w:rPr>
        <w:t xml:space="preserve"> </w:t>
      </w:r>
      <w:r>
        <w:t>degré</w:t>
      </w:r>
      <w:r>
        <w:rPr>
          <w:spacing w:val="-2"/>
        </w:rPr>
        <w:t xml:space="preserve"> </w:t>
      </w:r>
      <w:r>
        <w:t>élevé,</w:t>
      </w:r>
      <w:r>
        <w:rPr>
          <w:spacing w:val="-1"/>
        </w:rPr>
        <w:t xml:space="preserve"> </w:t>
      </w:r>
      <w:r>
        <w:t>la</w:t>
      </w:r>
      <w:r>
        <w:rPr>
          <w:spacing w:val="-2"/>
        </w:rPr>
        <w:t xml:space="preserve"> </w:t>
      </w:r>
      <w:r>
        <w:t>similitude</w:t>
      </w:r>
      <w:r>
        <w:rPr>
          <w:spacing w:val="-4"/>
        </w:rPr>
        <w:t xml:space="preserve"> </w:t>
      </w:r>
      <w:r>
        <w:t>entre</w:t>
      </w:r>
      <w:r>
        <w:rPr>
          <w:spacing w:val="-2"/>
        </w:rPr>
        <w:t xml:space="preserve"> </w:t>
      </w:r>
      <w:r>
        <w:t>les</w:t>
      </w:r>
      <w:r>
        <w:rPr>
          <w:spacing w:val="-1"/>
        </w:rPr>
        <w:t xml:space="preserve"> </w:t>
      </w:r>
      <w:r>
        <w:t>produits</w:t>
      </w:r>
      <w:r>
        <w:rPr>
          <w:spacing w:val="-1"/>
        </w:rPr>
        <w:t xml:space="preserve"> </w:t>
      </w:r>
      <w:r>
        <w:t>en</w:t>
      </w:r>
      <w:r>
        <w:rPr>
          <w:spacing w:val="-4"/>
        </w:rPr>
        <w:t xml:space="preserve"> </w:t>
      </w:r>
      <w:r>
        <w:t>cause,</w:t>
      </w:r>
      <w:r>
        <w:rPr>
          <w:spacing w:val="-3"/>
        </w:rPr>
        <w:t xml:space="preserve"> </w:t>
      </w:r>
      <w:r>
        <w:t>la</w:t>
      </w:r>
      <w:r>
        <w:rPr>
          <w:spacing w:val="-4"/>
        </w:rPr>
        <w:t xml:space="preserve"> </w:t>
      </w:r>
      <w:r>
        <w:t>forte renommée des marques antérieures OLYMPÉA et l’existence d’un risque de confusion dans l’esprit</w:t>
      </w:r>
      <w:r>
        <w:rPr>
          <w:spacing w:val="40"/>
        </w:rPr>
        <w:t xml:space="preserve"> </w:t>
      </w:r>
      <w:r>
        <w:t>du public entre les marques.</w:t>
      </w:r>
    </w:p>
    <w:p w14:paraId="24F22929" w14:textId="77777777" w:rsidR="001F2217" w:rsidRDefault="001F2217">
      <w:pPr>
        <w:pStyle w:val="Corpsdetexte"/>
        <w:spacing w:before="33"/>
      </w:pPr>
    </w:p>
    <w:p w14:paraId="7921DBDD" w14:textId="77777777" w:rsidR="001F2217" w:rsidRDefault="00000000">
      <w:pPr>
        <w:pStyle w:val="Corpsdetexte"/>
        <w:spacing w:line="276" w:lineRule="auto"/>
        <w:ind w:left="1420" w:right="1420"/>
        <w:jc w:val="both"/>
      </w:pPr>
      <w:r>
        <w:t>En</w:t>
      </w:r>
      <w:r>
        <w:rPr>
          <w:spacing w:val="-4"/>
        </w:rPr>
        <w:t xml:space="preserve"> </w:t>
      </w:r>
      <w:r>
        <w:t>l’espèce,</w:t>
      </w:r>
      <w:r>
        <w:rPr>
          <w:spacing w:val="-1"/>
        </w:rPr>
        <w:t xml:space="preserve"> </w:t>
      </w:r>
      <w:r>
        <w:t>il</w:t>
      </w:r>
      <w:r>
        <w:rPr>
          <w:spacing w:val="-1"/>
        </w:rPr>
        <w:t xml:space="preserve"> </w:t>
      </w:r>
      <w:r>
        <w:t>est</w:t>
      </w:r>
      <w:r>
        <w:rPr>
          <w:spacing w:val="-3"/>
        </w:rPr>
        <w:t xml:space="preserve"> </w:t>
      </w:r>
      <w:r>
        <w:t>vrai</w:t>
      </w:r>
      <w:r>
        <w:rPr>
          <w:spacing w:val="-1"/>
        </w:rPr>
        <w:t xml:space="preserve"> </w:t>
      </w:r>
      <w:r>
        <w:t>que</w:t>
      </w:r>
      <w:r>
        <w:rPr>
          <w:spacing w:val="-4"/>
        </w:rPr>
        <w:t xml:space="preserve"> </w:t>
      </w:r>
      <w:r>
        <w:t>les</w:t>
      </w:r>
      <w:r>
        <w:rPr>
          <w:spacing w:val="-1"/>
        </w:rPr>
        <w:t xml:space="preserve"> </w:t>
      </w:r>
      <w:r>
        <w:t>marques</w:t>
      </w:r>
      <w:r>
        <w:rPr>
          <w:spacing w:val="-3"/>
        </w:rPr>
        <w:t xml:space="preserve"> </w:t>
      </w:r>
      <w:r>
        <w:t>antérieures OLYMPÉA bénéficient</w:t>
      </w:r>
      <w:r>
        <w:rPr>
          <w:spacing w:val="-3"/>
        </w:rPr>
        <w:t xml:space="preserve"> </w:t>
      </w:r>
      <w:r>
        <w:t>d’une</w:t>
      </w:r>
      <w:r>
        <w:rPr>
          <w:spacing w:val="-4"/>
        </w:rPr>
        <w:t xml:space="preserve"> </w:t>
      </w:r>
      <w:r>
        <w:t>renommée</w:t>
      </w:r>
      <w:r>
        <w:rPr>
          <w:spacing w:val="-1"/>
        </w:rPr>
        <w:t xml:space="preserve"> </w:t>
      </w:r>
      <w:r>
        <w:t>auprès</w:t>
      </w:r>
      <w:r>
        <w:rPr>
          <w:spacing w:val="-1"/>
        </w:rPr>
        <w:t xml:space="preserve"> </w:t>
      </w:r>
      <w:r>
        <w:t>du grand public pour désigner des produits de parfumerie, comme démontré précédemment.</w:t>
      </w:r>
    </w:p>
    <w:p w14:paraId="22FCA28D" w14:textId="77777777" w:rsidR="001F2217" w:rsidRDefault="001F2217">
      <w:pPr>
        <w:pStyle w:val="Corpsdetexte"/>
        <w:spacing w:before="35"/>
      </w:pPr>
    </w:p>
    <w:p w14:paraId="50F4B90A" w14:textId="77777777" w:rsidR="001F2217" w:rsidRDefault="00000000">
      <w:pPr>
        <w:spacing w:line="276" w:lineRule="auto"/>
        <w:ind w:left="1420" w:right="1424"/>
        <w:jc w:val="both"/>
      </w:pPr>
      <w:r>
        <w:t xml:space="preserve">La société opposante avance qu’ « </w:t>
      </w:r>
      <w:r>
        <w:rPr>
          <w:i/>
        </w:rPr>
        <w:t xml:space="preserve">Au vu de la connaissance particulière des marques OLYMPÉA par le public pertinent, celui-ci établira forcément un lien avec toute demande de marque quasiment identique à la marque antérieure </w:t>
      </w:r>
      <w:r>
        <w:t>».</w:t>
      </w:r>
    </w:p>
    <w:p w14:paraId="576B88DA" w14:textId="77777777" w:rsidR="001F2217" w:rsidRDefault="001F2217">
      <w:pPr>
        <w:pStyle w:val="Corpsdetexte"/>
        <w:spacing w:before="34"/>
      </w:pPr>
    </w:p>
    <w:p w14:paraId="536DF354" w14:textId="77777777" w:rsidR="001F2217" w:rsidRDefault="00000000">
      <w:pPr>
        <w:pStyle w:val="Corpsdetexte"/>
        <w:spacing w:line="276" w:lineRule="auto"/>
        <w:ind w:left="1420" w:right="1428"/>
        <w:jc w:val="both"/>
      </w:pPr>
      <w:r>
        <w:t>Comme il a été précédemment relevé, les signes en présence OLYMPE et OLYMPÉA présentent d’importantes similitudes.</w:t>
      </w:r>
    </w:p>
    <w:p w14:paraId="3C1CB914" w14:textId="77777777" w:rsidR="001F2217" w:rsidRDefault="001F2217">
      <w:pPr>
        <w:pStyle w:val="Corpsdetexte"/>
        <w:spacing w:before="35"/>
      </w:pPr>
    </w:p>
    <w:p w14:paraId="34F50CC2" w14:textId="77777777" w:rsidR="001F2217" w:rsidRDefault="00000000">
      <w:pPr>
        <w:spacing w:line="276" w:lineRule="auto"/>
        <w:ind w:left="1420" w:right="1426"/>
        <w:jc w:val="both"/>
      </w:pPr>
      <w:r>
        <w:t xml:space="preserve">La société opposante ajoute que « </w:t>
      </w:r>
      <w:r>
        <w:rPr>
          <w:i/>
        </w:rPr>
        <w:t>Les "bougies d'éclairage" visées par la demande d'enregistrement contestée en classe 04, bien qu'elles aient une fonction utilitaire d'éclairage, sont également souvent parfumées, comme en attestent les pièces versées. Elles présentent, dès lors, un lien avec les produits de parfumerie de la marque antérieure, celui d'imprégner un espace de senteurs agréables et de créer une</w:t>
      </w:r>
      <w:r>
        <w:rPr>
          <w:i/>
          <w:spacing w:val="-2"/>
        </w:rPr>
        <w:t xml:space="preserve"> </w:t>
      </w:r>
      <w:r>
        <w:rPr>
          <w:i/>
        </w:rPr>
        <w:t>atmosphère</w:t>
      </w:r>
      <w:r>
        <w:rPr>
          <w:i/>
          <w:spacing w:val="-2"/>
        </w:rPr>
        <w:t xml:space="preserve"> </w:t>
      </w:r>
      <w:r>
        <w:rPr>
          <w:i/>
        </w:rPr>
        <w:t>particulière,</w:t>
      </w:r>
      <w:r>
        <w:rPr>
          <w:i/>
          <w:spacing w:val="-1"/>
        </w:rPr>
        <w:t xml:space="preserve"> </w:t>
      </w:r>
      <w:r>
        <w:rPr>
          <w:i/>
        </w:rPr>
        <w:t>perceptible</w:t>
      </w:r>
      <w:r>
        <w:rPr>
          <w:i/>
          <w:spacing w:val="-2"/>
        </w:rPr>
        <w:t xml:space="preserve"> </w:t>
      </w:r>
      <w:r>
        <w:rPr>
          <w:i/>
        </w:rPr>
        <w:t>par</w:t>
      </w:r>
      <w:r>
        <w:rPr>
          <w:i/>
          <w:spacing w:val="-1"/>
        </w:rPr>
        <w:t xml:space="preserve"> </w:t>
      </w:r>
      <w:r>
        <w:rPr>
          <w:i/>
        </w:rPr>
        <w:t>les</w:t>
      </w:r>
      <w:r>
        <w:rPr>
          <w:i/>
          <w:spacing w:val="-1"/>
        </w:rPr>
        <w:t xml:space="preserve"> </w:t>
      </w:r>
      <w:r>
        <w:rPr>
          <w:i/>
        </w:rPr>
        <w:t>sens</w:t>
      </w:r>
      <w:r>
        <w:rPr>
          <w:i/>
          <w:spacing w:val="-1"/>
        </w:rPr>
        <w:t xml:space="preserve"> </w:t>
      </w:r>
      <w:r>
        <w:rPr>
          <w:i/>
        </w:rPr>
        <w:t>(au</w:t>
      </w:r>
      <w:r>
        <w:rPr>
          <w:i/>
          <w:spacing w:val="-2"/>
        </w:rPr>
        <w:t xml:space="preserve"> </w:t>
      </w:r>
      <w:r>
        <w:rPr>
          <w:i/>
        </w:rPr>
        <w:t>regard</w:t>
      </w:r>
      <w:r>
        <w:rPr>
          <w:i/>
          <w:spacing w:val="-2"/>
        </w:rPr>
        <w:t xml:space="preserve"> </w:t>
      </w:r>
      <w:r>
        <w:rPr>
          <w:i/>
        </w:rPr>
        <w:t>de</w:t>
      </w:r>
      <w:r>
        <w:rPr>
          <w:i/>
          <w:spacing w:val="-2"/>
        </w:rPr>
        <w:t xml:space="preserve"> </w:t>
      </w:r>
      <w:r>
        <w:rPr>
          <w:i/>
        </w:rPr>
        <w:t>la</w:t>
      </w:r>
      <w:r>
        <w:rPr>
          <w:i/>
          <w:spacing w:val="-2"/>
        </w:rPr>
        <w:t xml:space="preserve"> </w:t>
      </w:r>
      <w:r>
        <w:rPr>
          <w:i/>
        </w:rPr>
        <w:t>lumière</w:t>
      </w:r>
      <w:r>
        <w:rPr>
          <w:i/>
          <w:spacing w:val="-2"/>
        </w:rPr>
        <w:t xml:space="preserve"> </w:t>
      </w:r>
      <w:r>
        <w:rPr>
          <w:i/>
        </w:rPr>
        <w:t>diffusée</w:t>
      </w:r>
      <w:r>
        <w:rPr>
          <w:i/>
          <w:spacing w:val="-2"/>
        </w:rPr>
        <w:t xml:space="preserve"> </w:t>
      </w:r>
      <w:r>
        <w:rPr>
          <w:i/>
        </w:rPr>
        <w:t>par</w:t>
      </w:r>
      <w:r>
        <w:rPr>
          <w:i/>
          <w:spacing w:val="-1"/>
        </w:rPr>
        <w:t xml:space="preserve"> </w:t>
      </w:r>
      <w:r>
        <w:rPr>
          <w:i/>
        </w:rPr>
        <w:t>les</w:t>
      </w:r>
      <w:r>
        <w:rPr>
          <w:i/>
          <w:spacing w:val="-1"/>
        </w:rPr>
        <w:t xml:space="preserve"> </w:t>
      </w:r>
      <w:r>
        <w:rPr>
          <w:i/>
        </w:rPr>
        <w:t xml:space="preserve">bougies d'éclairage et au regard des parfums d'ambiance répandu) </w:t>
      </w:r>
      <w:r>
        <w:t>».</w:t>
      </w:r>
    </w:p>
    <w:p w14:paraId="37F735CF" w14:textId="77777777" w:rsidR="001F2217" w:rsidRDefault="001F2217">
      <w:pPr>
        <w:pStyle w:val="Corpsdetexte"/>
        <w:spacing w:before="32"/>
      </w:pPr>
    </w:p>
    <w:p w14:paraId="21D81D0B" w14:textId="77777777" w:rsidR="001F2217" w:rsidRDefault="00000000">
      <w:pPr>
        <w:pStyle w:val="Corpsdetexte"/>
        <w:spacing w:line="276" w:lineRule="auto"/>
        <w:ind w:left="1420" w:right="1431"/>
        <w:jc w:val="both"/>
      </w:pPr>
      <w:r>
        <w:t>La société opposante met également en avant le fait qu’ « il est habituel que les entreprises de l'industrie du luxe diversifient leurs activités et leurs offres et proposent, sous une marque à forte attractivité, des cosmétiques et parfums à usage personnel, mais également des parfums d'ambiance, bougies et autres accessoires pour la maison » en joignant une Annexe II illustrant son propos.</w:t>
      </w:r>
    </w:p>
    <w:p w14:paraId="7ADEF679" w14:textId="77777777" w:rsidR="001F2217" w:rsidRDefault="001F2217">
      <w:pPr>
        <w:pStyle w:val="Corpsdetexte"/>
        <w:spacing w:before="53"/>
      </w:pPr>
    </w:p>
    <w:p w14:paraId="56A28B19" w14:textId="77777777" w:rsidR="001F2217" w:rsidRDefault="00000000">
      <w:pPr>
        <w:pStyle w:val="Titre1"/>
        <w:spacing w:before="1" w:line="324" w:lineRule="auto"/>
        <w:ind w:right="1421"/>
        <w:jc w:val="both"/>
      </w:pPr>
      <w:r>
        <w:t>Par conséquent, au regard de l’argumentation de la société opposante, conjuguée à la similarité des signes ainsi qu’à la renommée des marques antérieures pour des parfums, il peut être considéré que lorsque les consommateurs concernés rencontreront le signe contesté</w:t>
      </w:r>
      <w:r>
        <w:rPr>
          <w:spacing w:val="40"/>
        </w:rPr>
        <w:t xml:space="preserve"> </w:t>
      </w:r>
      <w:r>
        <w:t>OLYMPE</w:t>
      </w:r>
      <w:r>
        <w:rPr>
          <w:spacing w:val="40"/>
        </w:rPr>
        <w:t xml:space="preserve"> </w:t>
      </w:r>
      <w:r>
        <w:t>pour</w:t>
      </w:r>
      <w:r>
        <w:rPr>
          <w:spacing w:val="40"/>
        </w:rPr>
        <w:t xml:space="preserve"> </w:t>
      </w:r>
      <w:r>
        <w:t>des</w:t>
      </w:r>
      <w:r>
        <w:rPr>
          <w:spacing w:val="40"/>
        </w:rPr>
        <w:t xml:space="preserve"> </w:t>
      </w:r>
      <w:r>
        <w:t xml:space="preserve">« </w:t>
      </w:r>
      <w:r>
        <w:rPr>
          <w:i/>
        </w:rPr>
        <w:t>bougies</w:t>
      </w:r>
      <w:r>
        <w:rPr>
          <w:i/>
          <w:spacing w:val="40"/>
        </w:rPr>
        <w:t xml:space="preserve"> </w:t>
      </w:r>
      <w:r>
        <w:rPr>
          <w:i/>
        </w:rPr>
        <w:t>d'éclairage »,</w:t>
      </w:r>
      <w:r>
        <w:rPr>
          <w:i/>
          <w:spacing w:val="40"/>
        </w:rPr>
        <w:t xml:space="preserve"> </w:t>
      </w:r>
      <w:r>
        <w:t>ils</w:t>
      </w:r>
      <w:r>
        <w:rPr>
          <w:spacing w:val="40"/>
        </w:rPr>
        <w:t xml:space="preserve"> </w:t>
      </w:r>
      <w:r>
        <w:t>seront</w:t>
      </w:r>
      <w:r>
        <w:rPr>
          <w:spacing w:val="40"/>
        </w:rPr>
        <w:t xml:space="preserve"> </w:t>
      </w:r>
      <w:r>
        <w:t>susceptibles</w:t>
      </w:r>
      <w:r>
        <w:rPr>
          <w:spacing w:val="40"/>
        </w:rPr>
        <w:t xml:space="preserve"> </w:t>
      </w:r>
      <w:r>
        <w:t>d’opérer</w:t>
      </w:r>
      <w:r>
        <w:rPr>
          <w:spacing w:val="40"/>
        </w:rPr>
        <w:t xml:space="preserve"> </w:t>
      </w:r>
      <w:r>
        <w:t>un lien avec les marques antérieures OLYMPÉA, ce qui n’est pas contesté par le déposant.</w:t>
      </w:r>
    </w:p>
    <w:p w14:paraId="34BF23C3" w14:textId="77777777" w:rsidR="001F2217" w:rsidRDefault="001F2217">
      <w:pPr>
        <w:pStyle w:val="Corpsdetexte"/>
        <w:rPr>
          <w:rFonts w:ascii="Cambria"/>
          <w:b/>
        </w:rPr>
      </w:pPr>
    </w:p>
    <w:p w14:paraId="23CBB5FA" w14:textId="77777777" w:rsidR="001F2217" w:rsidRDefault="001F2217">
      <w:pPr>
        <w:pStyle w:val="Corpsdetexte"/>
        <w:spacing w:before="57"/>
        <w:rPr>
          <w:rFonts w:ascii="Cambria"/>
          <w:b/>
        </w:rPr>
      </w:pPr>
    </w:p>
    <w:p w14:paraId="5910EBE5" w14:textId="77777777" w:rsidR="001F2217" w:rsidRDefault="00000000">
      <w:pPr>
        <w:ind w:left="2128"/>
        <w:rPr>
          <w:rFonts w:ascii="Cambria" w:hAnsi="Cambria"/>
          <w:b/>
        </w:rPr>
      </w:pPr>
      <w:r>
        <w:rPr>
          <w:rFonts w:ascii="Cambria" w:hAnsi="Cambria"/>
          <w:b/>
        </w:rPr>
        <w:t>Sur</w:t>
      </w:r>
      <w:r>
        <w:rPr>
          <w:rFonts w:ascii="Cambria" w:hAnsi="Cambria"/>
          <w:b/>
          <w:spacing w:val="1"/>
        </w:rPr>
        <w:t xml:space="preserve"> </w:t>
      </w:r>
      <w:r>
        <w:rPr>
          <w:rFonts w:ascii="Cambria" w:hAnsi="Cambria"/>
          <w:b/>
        </w:rPr>
        <w:t>le</w:t>
      </w:r>
      <w:r>
        <w:rPr>
          <w:rFonts w:ascii="Cambria" w:hAnsi="Cambria"/>
          <w:b/>
          <w:spacing w:val="2"/>
        </w:rPr>
        <w:t xml:space="preserve"> </w:t>
      </w:r>
      <w:r>
        <w:rPr>
          <w:rFonts w:ascii="Cambria" w:hAnsi="Cambria"/>
          <w:b/>
        </w:rPr>
        <w:t>risque</w:t>
      </w:r>
      <w:r>
        <w:rPr>
          <w:rFonts w:ascii="Cambria" w:hAnsi="Cambria"/>
          <w:b/>
          <w:spacing w:val="2"/>
        </w:rPr>
        <w:t xml:space="preserve"> </w:t>
      </w:r>
      <w:r>
        <w:rPr>
          <w:rFonts w:ascii="Cambria" w:hAnsi="Cambria"/>
          <w:b/>
        </w:rPr>
        <w:t>de</w:t>
      </w:r>
      <w:r>
        <w:rPr>
          <w:rFonts w:ascii="Cambria" w:hAnsi="Cambria"/>
          <w:b/>
          <w:spacing w:val="2"/>
        </w:rPr>
        <w:t xml:space="preserve"> </w:t>
      </w:r>
      <w:r>
        <w:rPr>
          <w:rFonts w:ascii="Cambria" w:hAnsi="Cambria"/>
          <w:b/>
          <w:spacing w:val="-2"/>
        </w:rPr>
        <w:t>préjudice</w:t>
      </w:r>
    </w:p>
    <w:p w14:paraId="7936933E" w14:textId="77777777" w:rsidR="001F2217" w:rsidRDefault="001F2217">
      <w:pPr>
        <w:pStyle w:val="Corpsdetexte"/>
        <w:spacing w:before="101"/>
        <w:rPr>
          <w:rFonts w:ascii="Cambria"/>
          <w:b/>
        </w:rPr>
      </w:pPr>
    </w:p>
    <w:p w14:paraId="3DBBB6AC" w14:textId="77777777" w:rsidR="001F2217" w:rsidRDefault="00000000">
      <w:pPr>
        <w:pStyle w:val="Corpsdetexte"/>
        <w:spacing w:before="1" w:line="276" w:lineRule="auto"/>
        <w:ind w:left="1420" w:right="1441"/>
        <w:jc w:val="both"/>
      </w:pPr>
      <w:r>
        <w:t>Il existe</w:t>
      </w:r>
      <w:r>
        <w:rPr>
          <w:spacing w:val="-1"/>
        </w:rPr>
        <w:t xml:space="preserve"> </w:t>
      </w:r>
      <w:r>
        <w:t>un</w:t>
      </w:r>
      <w:r>
        <w:rPr>
          <w:spacing w:val="-1"/>
        </w:rPr>
        <w:t xml:space="preserve"> </w:t>
      </w:r>
      <w:r>
        <w:t>risque</w:t>
      </w:r>
      <w:r>
        <w:rPr>
          <w:spacing w:val="-1"/>
        </w:rPr>
        <w:t xml:space="preserve"> </w:t>
      </w:r>
      <w:r>
        <w:t>de préjudice</w:t>
      </w:r>
      <w:r>
        <w:rPr>
          <w:spacing w:val="-1"/>
        </w:rPr>
        <w:t xml:space="preserve"> </w:t>
      </w:r>
      <w:r>
        <w:t>lorsque</w:t>
      </w:r>
      <w:r>
        <w:rPr>
          <w:spacing w:val="-1"/>
        </w:rPr>
        <w:t xml:space="preserve"> </w:t>
      </w:r>
      <w:r>
        <w:t>l’usage de la</w:t>
      </w:r>
      <w:r>
        <w:rPr>
          <w:spacing w:val="-1"/>
        </w:rPr>
        <w:t xml:space="preserve"> </w:t>
      </w:r>
      <w:r>
        <w:t>demande</w:t>
      </w:r>
      <w:r>
        <w:rPr>
          <w:spacing w:val="-1"/>
        </w:rPr>
        <w:t xml:space="preserve"> </w:t>
      </w:r>
      <w:r>
        <w:t>d’enregistrement contestée</w:t>
      </w:r>
      <w:r>
        <w:rPr>
          <w:spacing w:val="-1"/>
        </w:rPr>
        <w:t xml:space="preserve"> </w:t>
      </w:r>
      <w:r>
        <w:t>pourrait tirer indûment profit du caractère distinctif ou de la renommée de la marque antérieure, pourrait porter préjudice à la renommée de la marque antérieure ou porter préjudice à son caractère distinctif.</w:t>
      </w:r>
    </w:p>
    <w:p w14:paraId="655BB5C8" w14:textId="77777777" w:rsidR="001F2217" w:rsidRDefault="001F2217">
      <w:pPr>
        <w:pStyle w:val="Corpsdetexte"/>
        <w:spacing w:before="34"/>
      </w:pPr>
    </w:p>
    <w:p w14:paraId="0A599692" w14:textId="77777777" w:rsidR="001F2217" w:rsidRDefault="00000000">
      <w:pPr>
        <w:pStyle w:val="Corpsdetexte"/>
        <w:spacing w:line="276" w:lineRule="auto"/>
        <w:ind w:left="1420" w:right="1442"/>
        <w:jc w:val="both"/>
      </w:pPr>
      <w:r>
        <w:t>Il appartient à la société opposante d’établir que le préjudice ou le profit indu est probable en ce sens qu’il est prévisible dans des circonstances normales.</w:t>
      </w:r>
    </w:p>
    <w:p w14:paraId="29F21B82" w14:textId="77777777" w:rsidR="001F2217" w:rsidRDefault="001F2217">
      <w:pPr>
        <w:pStyle w:val="Corpsdetexte"/>
        <w:spacing w:line="276" w:lineRule="auto"/>
        <w:jc w:val="both"/>
        <w:sectPr w:rsidR="001F2217">
          <w:pgSz w:w="11910" w:h="16840"/>
          <w:pgMar w:top="1920" w:right="0" w:bottom="1040" w:left="0" w:header="0" w:footer="840" w:gutter="0"/>
          <w:cols w:space="720"/>
        </w:sectPr>
      </w:pPr>
    </w:p>
    <w:p w14:paraId="4816141B" w14:textId="77777777" w:rsidR="001F2217" w:rsidRDefault="00000000">
      <w:pPr>
        <w:pStyle w:val="Corpsdetexte"/>
        <w:spacing w:before="67" w:line="276" w:lineRule="auto"/>
        <w:ind w:left="1420" w:right="1432"/>
        <w:jc w:val="both"/>
      </w:pPr>
      <w:r>
        <w:lastRenderedPageBreak/>
        <w:t>L’existence d’un lien entre les marques ne dispense pas l’opposante de rapporter la preuve d’une atteinte effective et actuelle à sa marque ou d’un risque sérieux qu’une telle atteinte se produise dans</w:t>
      </w:r>
      <w:r>
        <w:rPr>
          <w:spacing w:val="40"/>
        </w:rPr>
        <w:t xml:space="preserve"> </w:t>
      </w:r>
      <w:r>
        <w:t>le futur.</w:t>
      </w:r>
    </w:p>
    <w:p w14:paraId="120E2D66" w14:textId="77777777" w:rsidR="001F2217" w:rsidRDefault="001F2217">
      <w:pPr>
        <w:pStyle w:val="Corpsdetexte"/>
        <w:spacing w:before="34"/>
      </w:pPr>
    </w:p>
    <w:p w14:paraId="44F05083" w14:textId="77777777" w:rsidR="001F2217" w:rsidRDefault="00000000">
      <w:pPr>
        <w:pStyle w:val="Corpsdetexte"/>
        <w:spacing w:line="276" w:lineRule="auto"/>
        <w:ind w:left="1420" w:right="1433"/>
        <w:jc w:val="both"/>
      </w:pPr>
      <w:r>
        <w:t>Cette</w:t>
      </w:r>
      <w:r>
        <w:rPr>
          <w:spacing w:val="-4"/>
        </w:rPr>
        <w:t xml:space="preserve"> </w:t>
      </w:r>
      <w:r>
        <w:t>atteinte</w:t>
      </w:r>
      <w:r>
        <w:rPr>
          <w:spacing w:val="-2"/>
        </w:rPr>
        <w:t xml:space="preserve"> </w:t>
      </w:r>
      <w:r>
        <w:t>est</w:t>
      </w:r>
      <w:r>
        <w:rPr>
          <w:spacing w:val="-1"/>
        </w:rPr>
        <w:t xml:space="preserve"> </w:t>
      </w:r>
      <w:r>
        <w:t>constituée</w:t>
      </w:r>
      <w:r>
        <w:rPr>
          <w:spacing w:val="-4"/>
        </w:rPr>
        <w:t xml:space="preserve"> </w:t>
      </w:r>
      <w:r>
        <w:t>par</w:t>
      </w:r>
      <w:r>
        <w:rPr>
          <w:spacing w:val="-3"/>
        </w:rPr>
        <w:t xml:space="preserve"> </w:t>
      </w:r>
      <w:r>
        <w:t>un</w:t>
      </w:r>
      <w:r>
        <w:rPr>
          <w:spacing w:val="-2"/>
        </w:rPr>
        <w:t xml:space="preserve"> </w:t>
      </w:r>
      <w:r>
        <w:t>usage</w:t>
      </w:r>
      <w:r>
        <w:rPr>
          <w:spacing w:val="-2"/>
        </w:rPr>
        <w:t xml:space="preserve"> </w:t>
      </w:r>
      <w:r>
        <w:t>sans</w:t>
      </w:r>
      <w:r>
        <w:rPr>
          <w:spacing w:val="-1"/>
        </w:rPr>
        <w:t xml:space="preserve"> </w:t>
      </w:r>
      <w:r>
        <w:t>juste</w:t>
      </w:r>
      <w:r>
        <w:rPr>
          <w:spacing w:val="-2"/>
        </w:rPr>
        <w:t xml:space="preserve"> </w:t>
      </w:r>
      <w:r>
        <w:t>motif</w:t>
      </w:r>
      <w:r>
        <w:rPr>
          <w:spacing w:val="-1"/>
        </w:rPr>
        <w:t xml:space="preserve"> </w:t>
      </w:r>
      <w:r>
        <w:t>de</w:t>
      </w:r>
      <w:r>
        <w:rPr>
          <w:spacing w:val="-4"/>
        </w:rPr>
        <w:t xml:space="preserve"> </w:t>
      </w:r>
      <w:r>
        <w:t>la</w:t>
      </w:r>
      <w:r>
        <w:rPr>
          <w:spacing w:val="-4"/>
        </w:rPr>
        <w:t xml:space="preserve"> </w:t>
      </w:r>
      <w:r>
        <w:t>marque</w:t>
      </w:r>
      <w:r>
        <w:rPr>
          <w:spacing w:val="-2"/>
        </w:rPr>
        <w:t xml:space="preserve"> </w:t>
      </w:r>
      <w:r>
        <w:t>contestée</w:t>
      </w:r>
      <w:r>
        <w:rPr>
          <w:spacing w:val="-4"/>
        </w:rPr>
        <w:t xml:space="preserve"> </w:t>
      </w:r>
      <w:r>
        <w:t>qui</w:t>
      </w:r>
      <w:r>
        <w:rPr>
          <w:spacing w:val="-3"/>
        </w:rPr>
        <w:t xml:space="preserve"> </w:t>
      </w:r>
      <w:r>
        <w:t>soit</w:t>
      </w:r>
      <w:r>
        <w:rPr>
          <w:spacing w:val="-1"/>
        </w:rPr>
        <w:t xml:space="preserve"> </w:t>
      </w:r>
      <w:r>
        <w:t>tire</w:t>
      </w:r>
      <w:r>
        <w:rPr>
          <w:spacing w:val="-4"/>
        </w:rPr>
        <w:t xml:space="preserve"> </w:t>
      </w:r>
      <w:r>
        <w:t>ou</w:t>
      </w:r>
      <w:r>
        <w:rPr>
          <w:spacing w:val="-2"/>
        </w:rPr>
        <w:t xml:space="preserve"> </w:t>
      </w:r>
      <w:r>
        <w:t>tirerait indûment profit du caractère distinctif ou de la renommée de la marque antérieure, soit porte ou porterait préjudice à son caractère distinctif, soit porte ou porterait préjudice à sa renommée. Un seul de</w:t>
      </w:r>
      <w:r>
        <w:rPr>
          <w:spacing w:val="-3"/>
        </w:rPr>
        <w:t xml:space="preserve"> </w:t>
      </w:r>
      <w:r>
        <w:t>ces</w:t>
      </w:r>
      <w:r>
        <w:rPr>
          <w:spacing w:val="-2"/>
        </w:rPr>
        <w:t xml:space="preserve"> </w:t>
      </w:r>
      <w:r>
        <w:t>trois</w:t>
      </w:r>
      <w:r>
        <w:rPr>
          <w:spacing w:val="-2"/>
        </w:rPr>
        <w:t xml:space="preserve"> </w:t>
      </w:r>
      <w:r>
        <w:t>types</w:t>
      </w:r>
      <w:r>
        <w:rPr>
          <w:spacing w:val="-2"/>
        </w:rPr>
        <w:t xml:space="preserve"> </w:t>
      </w:r>
      <w:r>
        <w:t>d’atteinte</w:t>
      </w:r>
      <w:r>
        <w:rPr>
          <w:spacing w:val="-3"/>
        </w:rPr>
        <w:t xml:space="preserve"> </w:t>
      </w:r>
      <w:r>
        <w:t>suffit pour</w:t>
      </w:r>
      <w:r>
        <w:rPr>
          <w:spacing w:val="-2"/>
        </w:rPr>
        <w:t xml:space="preserve"> </w:t>
      </w:r>
      <w:r>
        <w:t>que</w:t>
      </w:r>
      <w:r>
        <w:rPr>
          <w:spacing w:val="-3"/>
        </w:rPr>
        <w:t xml:space="preserve"> </w:t>
      </w:r>
      <w:r>
        <w:t>la</w:t>
      </w:r>
      <w:r>
        <w:rPr>
          <w:spacing w:val="-3"/>
        </w:rPr>
        <w:t xml:space="preserve"> </w:t>
      </w:r>
      <w:r>
        <w:t>protection</w:t>
      </w:r>
      <w:r>
        <w:rPr>
          <w:spacing w:val="-1"/>
        </w:rPr>
        <w:t xml:space="preserve"> </w:t>
      </w:r>
      <w:r>
        <w:t>de</w:t>
      </w:r>
      <w:r>
        <w:rPr>
          <w:spacing w:val="-3"/>
        </w:rPr>
        <w:t xml:space="preserve"> </w:t>
      </w:r>
      <w:r>
        <w:t>la</w:t>
      </w:r>
      <w:r>
        <w:rPr>
          <w:spacing w:val="-3"/>
        </w:rPr>
        <w:t xml:space="preserve"> </w:t>
      </w:r>
      <w:r>
        <w:t>marque</w:t>
      </w:r>
      <w:r>
        <w:rPr>
          <w:spacing w:val="-1"/>
        </w:rPr>
        <w:t xml:space="preserve"> </w:t>
      </w:r>
      <w:r>
        <w:t>de</w:t>
      </w:r>
      <w:r>
        <w:rPr>
          <w:spacing w:val="-1"/>
        </w:rPr>
        <w:t xml:space="preserve"> </w:t>
      </w:r>
      <w:r>
        <w:t>renommée</w:t>
      </w:r>
      <w:r>
        <w:rPr>
          <w:spacing w:val="-1"/>
        </w:rPr>
        <w:t xml:space="preserve"> </w:t>
      </w:r>
      <w:r>
        <w:t>puisse</w:t>
      </w:r>
      <w:r>
        <w:rPr>
          <w:spacing w:val="-3"/>
        </w:rPr>
        <w:t xml:space="preserve"> </w:t>
      </w:r>
      <w:r>
        <w:t>s’appliquer.</w:t>
      </w:r>
    </w:p>
    <w:p w14:paraId="524D7CBE" w14:textId="77777777" w:rsidR="001F2217" w:rsidRDefault="001F2217">
      <w:pPr>
        <w:pStyle w:val="Corpsdetexte"/>
        <w:spacing w:before="33"/>
      </w:pPr>
    </w:p>
    <w:p w14:paraId="01B765FC" w14:textId="77777777" w:rsidR="001F2217" w:rsidRDefault="00000000">
      <w:pPr>
        <w:spacing w:line="288" w:lineRule="auto"/>
        <w:ind w:left="1420" w:right="1417"/>
        <w:jc w:val="both"/>
        <w:rPr>
          <w:i/>
        </w:rPr>
      </w:pPr>
      <w:r>
        <w:t>En l’espèce, la société opposante soutient que «</w:t>
      </w:r>
      <w:r>
        <w:rPr>
          <w:spacing w:val="-2"/>
        </w:rPr>
        <w:t xml:space="preserve"> </w:t>
      </w:r>
      <w:r>
        <w:rPr>
          <w:i/>
        </w:rPr>
        <w:t xml:space="preserve">l'utilisation de la marque contestée OLYMPE risque d'avoir une incidence défavorable sur les marques antérieures OLYMPÉA, en ce sens qu'elle en </w:t>
      </w:r>
      <w:r>
        <w:rPr>
          <w:rFonts w:ascii="Cambria" w:hAnsi="Cambria"/>
          <w:b/>
          <w:i/>
        </w:rPr>
        <w:t>réduirait</w:t>
      </w:r>
      <w:r>
        <w:rPr>
          <w:rFonts w:ascii="Cambria" w:hAnsi="Cambria"/>
          <w:b/>
          <w:i/>
          <w:spacing w:val="17"/>
        </w:rPr>
        <w:t xml:space="preserve"> </w:t>
      </w:r>
      <w:r>
        <w:rPr>
          <w:rFonts w:ascii="Cambria" w:hAnsi="Cambria"/>
          <w:b/>
          <w:i/>
        </w:rPr>
        <w:t>l'attrait,</w:t>
      </w:r>
      <w:r>
        <w:rPr>
          <w:rFonts w:ascii="Cambria" w:hAnsi="Cambria"/>
          <w:b/>
          <w:i/>
          <w:spacing w:val="18"/>
        </w:rPr>
        <w:t xml:space="preserve"> </w:t>
      </w:r>
      <w:r>
        <w:rPr>
          <w:rFonts w:ascii="Cambria" w:hAnsi="Cambria"/>
          <w:b/>
          <w:i/>
        </w:rPr>
        <w:t>ou</w:t>
      </w:r>
      <w:r>
        <w:rPr>
          <w:rFonts w:ascii="Cambria" w:hAnsi="Cambria"/>
          <w:b/>
          <w:i/>
          <w:spacing w:val="17"/>
        </w:rPr>
        <w:t xml:space="preserve"> </w:t>
      </w:r>
      <w:r>
        <w:rPr>
          <w:rFonts w:ascii="Cambria" w:hAnsi="Cambria"/>
          <w:b/>
          <w:i/>
        </w:rPr>
        <w:t>déprécierait</w:t>
      </w:r>
      <w:r>
        <w:rPr>
          <w:rFonts w:ascii="Cambria" w:hAnsi="Cambria"/>
          <w:b/>
          <w:i/>
          <w:spacing w:val="18"/>
        </w:rPr>
        <w:t xml:space="preserve"> </w:t>
      </w:r>
      <w:r>
        <w:rPr>
          <w:rFonts w:ascii="Cambria" w:hAnsi="Cambria"/>
          <w:b/>
          <w:i/>
        </w:rPr>
        <w:t>l'image</w:t>
      </w:r>
      <w:r>
        <w:rPr>
          <w:rFonts w:ascii="Cambria" w:hAnsi="Cambria"/>
          <w:b/>
          <w:i/>
          <w:spacing w:val="20"/>
        </w:rPr>
        <w:t xml:space="preserve"> </w:t>
      </w:r>
      <w:r>
        <w:rPr>
          <w:rFonts w:ascii="Cambria" w:hAnsi="Cambria"/>
          <w:b/>
          <w:i/>
        </w:rPr>
        <w:t>acquise</w:t>
      </w:r>
      <w:r>
        <w:rPr>
          <w:rFonts w:ascii="Cambria" w:hAnsi="Cambria"/>
          <w:b/>
          <w:i/>
          <w:spacing w:val="18"/>
        </w:rPr>
        <w:t xml:space="preserve"> </w:t>
      </w:r>
      <w:r>
        <w:rPr>
          <w:rFonts w:ascii="Cambria" w:hAnsi="Cambria"/>
          <w:b/>
          <w:i/>
        </w:rPr>
        <w:t>auprès</w:t>
      </w:r>
      <w:r>
        <w:rPr>
          <w:rFonts w:ascii="Cambria" w:hAnsi="Cambria"/>
          <w:b/>
          <w:i/>
          <w:spacing w:val="20"/>
        </w:rPr>
        <w:t xml:space="preserve"> </w:t>
      </w:r>
      <w:r>
        <w:rPr>
          <w:rFonts w:ascii="Cambria" w:hAnsi="Cambria"/>
          <w:b/>
          <w:i/>
        </w:rPr>
        <w:t>du</w:t>
      </w:r>
      <w:r>
        <w:rPr>
          <w:rFonts w:ascii="Cambria" w:hAnsi="Cambria"/>
          <w:b/>
          <w:i/>
          <w:spacing w:val="15"/>
        </w:rPr>
        <w:t xml:space="preserve"> </w:t>
      </w:r>
      <w:r>
        <w:rPr>
          <w:rFonts w:ascii="Cambria" w:hAnsi="Cambria"/>
          <w:b/>
          <w:i/>
        </w:rPr>
        <w:t>public</w:t>
      </w:r>
      <w:r>
        <w:rPr>
          <w:i/>
        </w:rPr>
        <w:t>,</w:t>
      </w:r>
      <w:r>
        <w:rPr>
          <w:i/>
          <w:spacing w:val="19"/>
        </w:rPr>
        <w:t xml:space="preserve"> </w:t>
      </w:r>
      <w:r>
        <w:rPr>
          <w:i/>
        </w:rPr>
        <w:t>ou</w:t>
      </w:r>
      <w:r>
        <w:rPr>
          <w:i/>
          <w:spacing w:val="21"/>
        </w:rPr>
        <w:t xml:space="preserve"> </w:t>
      </w:r>
      <w:r>
        <w:rPr>
          <w:i/>
        </w:rPr>
        <w:t>encore</w:t>
      </w:r>
      <w:r>
        <w:rPr>
          <w:i/>
          <w:spacing w:val="21"/>
        </w:rPr>
        <w:t xml:space="preserve"> </w:t>
      </w:r>
      <w:r>
        <w:rPr>
          <w:i/>
        </w:rPr>
        <w:t>l'usage</w:t>
      </w:r>
      <w:r>
        <w:rPr>
          <w:i/>
          <w:spacing w:val="22"/>
        </w:rPr>
        <w:t xml:space="preserve"> </w:t>
      </w:r>
      <w:r>
        <w:rPr>
          <w:i/>
        </w:rPr>
        <w:t>de</w:t>
      </w:r>
      <w:r>
        <w:rPr>
          <w:i/>
          <w:spacing w:val="22"/>
        </w:rPr>
        <w:t xml:space="preserve"> </w:t>
      </w:r>
      <w:r>
        <w:rPr>
          <w:i/>
          <w:spacing w:val="-5"/>
        </w:rPr>
        <w:t>la</w:t>
      </w:r>
    </w:p>
    <w:p w14:paraId="73D029AB" w14:textId="77777777" w:rsidR="001F2217" w:rsidRDefault="00000000">
      <w:pPr>
        <w:spacing w:before="38" w:line="324" w:lineRule="auto"/>
        <w:ind w:left="1420" w:right="1418"/>
        <w:jc w:val="both"/>
      </w:pPr>
      <w:r>
        <w:rPr>
          <w:i/>
        </w:rPr>
        <w:t>marque contestée pourrait entraîner un</w:t>
      </w:r>
      <w:r>
        <w:rPr>
          <w:i/>
          <w:spacing w:val="34"/>
        </w:rPr>
        <w:t xml:space="preserve"> </w:t>
      </w:r>
      <w:r>
        <w:rPr>
          <w:rFonts w:ascii="Cambria" w:hAnsi="Cambria"/>
          <w:b/>
          <w:i/>
        </w:rPr>
        <w:t>détournement de son attractivité ou une exploitation</w:t>
      </w:r>
      <w:r>
        <w:rPr>
          <w:rFonts w:ascii="Cambria" w:hAnsi="Cambria"/>
          <w:b/>
          <w:i/>
          <w:spacing w:val="80"/>
        </w:rPr>
        <w:t xml:space="preserve"> </w:t>
      </w:r>
      <w:r>
        <w:rPr>
          <w:rFonts w:ascii="Cambria" w:hAnsi="Cambria"/>
          <w:b/>
          <w:i/>
        </w:rPr>
        <w:t xml:space="preserve">de son image et de son prestige </w:t>
      </w:r>
      <w:r>
        <w:t>».</w:t>
      </w:r>
    </w:p>
    <w:p w14:paraId="13DB7D03" w14:textId="77777777" w:rsidR="001F2217" w:rsidRDefault="001F2217">
      <w:pPr>
        <w:pStyle w:val="Corpsdetexte"/>
        <w:spacing w:before="16"/>
      </w:pPr>
    </w:p>
    <w:p w14:paraId="66579841" w14:textId="77777777" w:rsidR="001F2217" w:rsidRDefault="00000000">
      <w:pPr>
        <w:pStyle w:val="Corpsdetexte"/>
        <w:spacing w:line="276" w:lineRule="auto"/>
        <w:ind w:left="1420" w:right="1417"/>
        <w:jc w:val="both"/>
      </w:pPr>
      <w:r>
        <w:t>La notion de profit indu englobe les cas où il y a exploitation et « parasitisme</w:t>
      </w:r>
      <w:r>
        <w:rPr>
          <w:spacing w:val="-2"/>
        </w:rPr>
        <w:t xml:space="preserve"> </w:t>
      </w:r>
      <w:r>
        <w:t>» manifestes d’une marque célèbre ou une tentative de tirer profit de sa réputation. Il s’agit du risque que l’image de la marque renommée ou les caractéristiques projetées par cette dernière soient transférées aux produits et services désignés par la marque contestée, de sorte que leur commercialisation serait facilitée par cette association avec la marque antérieure renommée.</w:t>
      </w:r>
    </w:p>
    <w:p w14:paraId="4978F058" w14:textId="77777777" w:rsidR="001F2217" w:rsidRDefault="001F2217">
      <w:pPr>
        <w:pStyle w:val="Corpsdetexte"/>
        <w:spacing w:before="32"/>
      </w:pPr>
    </w:p>
    <w:p w14:paraId="3FA94E0A" w14:textId="77777777" w:rsidR="001F2217" w:rsidRDefault="00000000">
      <w:pPr>
        <w:spacing w:line="307" w:lineRule="auto"/>
        <w:ind w:left="1420" w:right="1415"/>
        <w:jc w:val="both"/>
        <w:rPr>
          <w:i/>
        </w:rPr>
      </w:pPr>
      <w:r>
        <w:t>A</w:t>
      </w:r>
      <w:r>
        <w:rPr>
          <w:spacing w:val="-1"/>
        </w:rPr>
        <w:t xml:space="preserve"> </w:t>
      </w:r>
      <w:r>
        <w:t>cet</w:t>
      </w:r>
      <w:r>
        <w:rPr>
          <w:spacing w:val="-1"/>
        </w:rPr>
        <w:t xml:space="preserve"> </w:t>
      </w:r>
      <w:r>
        <w:t>égard, la société opposante</w:t>
      </w:r>
      <w:r>
        <w:rPr>
          <w:spacing w:val="-2"/>
        </w:rPr>
        <w:t xml:space="preserve"> </w:t>
      </w:r>
      <w:r>
        <w:t>précise</w:t>
      </w:r>
      <w:r>
        <w:rPr>
          <w:spacing w:val="-2"/>
        </w:rPr>
        <w:t xml:space="preserve"> </w:t>
      </w:r>
      <w:r>
        <w:t xml:space="preserve">que « </w:t>
      </w:r>
      <w:r>
        <w:rPr>
          <w:i/>
        </w:rPr>
        <w:t>les</w:t>
      </w:r>
      <w:r>
        <w:rPr>
          <w:i/>
          <w:spacing w:val="-1"/>
        </w:rPr>
        <w:t xml:space="preserve"> </w:t>
      </w:r>
      <w:r>
        <w:rPr>
          <w:i/>
        </w:rPr>
        <w:t>marques</w:t>
      </w:r>
      <w:r>
        <w:rPr>
          <w:i/>
          <w:spacing w:val="-1"/>
        </w:rPr>
        <w:t xml:space="preserve"> </w:t>
      </w:r>
      <w:r>
        <w:rPr>
          <w:i/>
        </w:rPr>
        <w:t>OLYMPÉA offrent la</w:t>
      </w:r>
      <w:r>
        <w:rPr>
          <w:i/>
          <w:spacing w:val="-1"/>
        </w:rPr>
        <w:t xml:space="preserve"> </w:t>
      </w:r>
      <w:r>
        <w:rPr>
          <w:i/>
        </w:rPr>
        <w:t>garantie</w:t>
      </w:r>
      <w:r>
        <w:rPr>
          <w:i/>
          <w:spacing w:val="-2"/>
        </w:rPr>
        <w:t xml:space="preserve"> </w:t>
      </w:r>
      <w:r>
        <w:rPr>
          <w:i/>
        </w:rPr>
        <w:t>que tous</w:t>
      </w:r>
      <w:r>
        <w:rPr>
          <w:i/>
          <w:spacing w:val="-1"/>
        </w:rPr>
        <w:t xml:space="preserve"> </w:t>
      </w:r>
      <w:r>
        <w:rPr>
          <w:i/>
        </w:rPr>
        <w:t xml:space="preserve">les produits, […] </w:t>
      </w:r>
      <w:r>
        <w:rPr>
          <w:rFonts w:ascii="Cambria" w:hAnsi="Cambria"/>
          <w:b/>
          <w:i/>
        </w:rPr>
        <w:t xml:space="preserve">ont la même qualité </w:t>
      </w:r>
      <w:r>
        <w:rPr>
          <w:i/>
        </w:rPr>
        <w:t xml:space="preserve">(fonction de garantie) et peuvent servir </w:t>
      </w:r>
      <w:r>
        <w:rPr>
          <w:rFonts w:ascii="Cambria" w:hAnsi="Cambria"/>
          <w:b/>
          <w:i/>
        </w:rPr>
        <w:t xml:space="preserve">d'instrument publicitaire </w:t>
      </w:r>
      <w:r>
        <w:rPr>
          <w:i/>
        </w:rPr>
        <w:t>en reflétant le goodwill et le prestige qu'elles ont acquis sur le marché (fonction publicitaire)</w:t>
      </w:r>
      <w:r>
        <w:rPr>
          <w:i/>
          <w:spacing w:val="-4"/>
        </w:rPr>
        <w:t xml:space="preserve"> </w:t>
      </w:r>
      <w:r>
        <w:t>»,</w:t>
      </w:r>
      <w:r>
        <w:rPr>
          <w:spacing w:val="10"/>
        </w:rPr>
        <w:t xml:space="preserve"> </w:t>
      </w:r>
      <w:r>
        <w:t>ainsi</w:t>
      </w:r>
      <w:r>
        <w:rPr>
          <w:spacing w:val="12"/>
        </w:rPr>
        <w:t xml:space="preserve"> </w:t>
      </w:r>
      <w:r>
        <w:t xml:space="preserve">« </w:t>
      </w:r>
      <w:r>
        <w:rPr>
          <w:i/>
        </w:rPr>
        <w:t>OLYMPÉA</w:t>
      </w:r>
      <w:r>
        <w:rPr>
          <w:i/>
          <w:spacing w:val="11"/>
        </w:rPr>
        <w:t xml:space="preserve"> </w:t>
      </w:r>
      <w:r>
        <w:rPr>
          <w:i/>
        </w:rPr>
        <w:t>transmet</w:t>
      </w:r>
      <w:r>
        <w:rPr>
          <w:i/>
          <w:spacing w:val="12"/>
        </w:rPr>
        <w:t xml:space="preserve"> </w:t>
      </w:r>
      <w:r>
        <w:rPr>
          <w:i/>
        </w:rPr>
        <w:t>aux</w:t>
      </w:r>
      <w:r>
        <w:rPr>
          <w:i/>
          <w:spacing w:val="11"/>
        </w:rPr>
        <w:t xml:space="preserve"> </w:t>
      </w:r>
      <w:r>
        <w:rPr>
          <w:i/>
        </w:rPr>
        <w:t>consommateurs</w:t>
      </w:r>
      <w:r>
        <w:rPr>
          <w:i/>
          <w:spacing w:val="9"/>
        </w:rPr>
        <w:t xml:space="preserve"> </w:t>
      </w:r>
      <w:r>
        <w:rPr>
          <w:i/>
        </w:rPr>
        <w:t>une</w:t>
      </w:r>
      <w:r>
        <w:rPr>
          <w:i/>
          <w:spacing w:val="20"/>
        </w:rPr>
        <w:t xml:space="preserve"> </w:t>
      </w:r>
      <w:r>
        <w:rPr>
          <w:i/>
          <w:u w:val="single"/>
        </w:rPr>
        <w:t>image</w:t>
      </w:r>
      <w:r>
        <w:rPr>
          <w:i/>
          <w:spacing w:val="11"/>
          <w:u w:val="single"/>
        </w:rPr>
        <w:t xml:space="preserve"> </w:t>
      </w:r>
      <w:r>
        <w:rPr>
          <w:i/>
          <w:u w:val="single"/>
        </w:rPr>
        <w:t>de</w:t>
      </w:r>
      <w:r>
        <w:rPr>
          <w:i/>
          <w:spacing w:val="10"/>
          <w:u w:val="single"/>
        </w:rPr>
        <w:t xml:space="preserve"> </w:t>
      </w:r>
      <w:r>
        <w:rPr>
          <w:i/>
          <w:u w:val="single"/>
        </w:rPr>
        <w:t>luxe,</w:t>
      </w:r>
      <w:r>
        <w:rPr>
          <w:i/>
          <w:spacing w:val="12"/>
          <w:u w:val="single"/>
        </w:rPr>
        <w:t xml:space="preserve"> </w:t>
      </w:r>
      <w:r>
        <w:rPr>
          <w:i/>
          <w:u w:val="single"/>
        </w:rPr>
        <w:t>de</w:t>
      </w:r>
      <w:r>
        <w:rPr>
          <w:i/>
          <w:spacing w:val="10"/>
          <w:u w:val="single"/>
        </w:rPr>
        <w:t xml:space="preserve"> </w:t>
      </w:r>
      <w:r>
        <w:rPr>
          <w:i/>
          <w:u w:val="single"/>
        </w:rPr>
        <w:t>glamour</w:t>
      </w:r>
      <w:r>
        <w:rPr>
          <w:i/>
          <w:spacing w:val="9"/>
          <w:u w:val="single"/>
        </w:rPr>
        <w:t xml:space="preserve"> </w:t>
      </w:r>
      <w:r>
        <w:rPr>
          <w:i/>
          <w:u w:val="single"/>
        </w:rPr>
        <w:t>et</w:t>
      </w:r>
      <w:r>
        <w:rPr>
          <w:i/>
          <w:spacing w:val="11"/>
          <w:u w:val="single"/>
        </w:rPr>
        <w:t xml:space="preserve"> </w:t>
      </w:r>
      <w:r>
        <w:rPr>
          <w:i/>
          <w:spacing w:val="-5"/>
          <w:u w:val="single"/>
        </w:rPr>
        <w:t>de</w:t>
      </w:r>
    </w:p>
    <w:p w14:paraId="5D23A8F4" w14:textId="77777777" w:rsidR="001F2217" w:rsidRDefault="00000000">
      <w:pPr>
        <w:spacing w:line="219" w:lineRule="exact"/>
        <w:ind w:left="1420"/>
        <w:jc w:val="both"/>
        <w:rPr>
          <w:i/>
        </w:rPr>
      </w:pPr>
      <w:r>
        <w:rPr>
          <w:i/>
          <w:u w:val="single"/>
        </w:rPr>
        <w:t>raffinement</w:t>
      </w:r>
      <w:r>
        <w:rPr>
          <w:i/>
          <w:spacing w:val="12"/>
        </w:rPr>
        <w:t xml:space="preserve"> </w:t>
      </w:r>
      <w:r>
        <w:rPr>
          <w:i/>
        </w:rPr>
        <w:t>et,</w:t>
      </w:r>
      <w:r>
        <w:rPr>
          <w:i/>
          <w:spacing w:val="9"/>
        </w:rPr>
        <w:t xml:space="preserve"> </w:t>
      </w:r>
      <w:r>
        <w:rPr>
          <w:i/>
        </w:rPr>
        <w:t>en</w:t>
      </w:r>
      <w:r>
        <w:rPr>
          <w:i/>
          <w:spacing w:val="9"/>
        </w:rPr>
        <w:t xml:space="preserve"> </w:t>
      </w:r>
      <w:r>
        <w:rPr>
          <w:i/>
        </w:rPr>
        <w:t>tout</w:t>
      </w:r>
      <w:r>
        <w:rPr>
          <w:i/>
          <w:spacing w:val="9"/>
        </w:rPr>
        <w:t xml:space="preserve"> </w:t>
      </w:r>
      <w:r>
        <w:rPr>
          <w:i/>
        </w:rPr>
        <w:t>état</w:t>
      </w:r>
      <w:r>
        <w:rPr>
          <w:i/>
          <w:spacing w:val="11"/>
        </w:rPr>
        <w:t xml:space="preserve"> </w:t>
      </w:r>
      <w:r>
        <w:rPr>
          <w:i/>
        </w:rPr>
        <w:t>de</w:t>
      </w:r>
      <w:r>
        <w:rPr>
          <w:i/>
          <w:spacing w:val="8"/>
        </w:rPr>
        <w:t xml:space="preserve"> </w:t>
      </w:r>
      <w:r>
        <w:rPr>
          <w:i/>
        </w:rPr>
        <w:t>cause,</w:t>
      </w:r>
      <w:r>
        <w:rPr>
          <w:i/>
          <w:spacing w:val="11"/>
        </w:rPr>
        <w:t xml:space="preserve"> </w:t>
      </w:r>
      <w:r>
        <w:rPr>
          <w:i/>
        </w:rPr>
        <w:t>un</w:t>
      </w:r>
      <w:r>
        <w:rPr>
          <w:i/>
          <w:spacing w:val="13"/>
        </w:rPr>
        <w:t xml:space="preserve"> </w:t>
      </w:r>
      <w:r>
        <w:rPr>
          <w:i/>
          <w:u w:val="single"/>
        </w:rPr>
        <w:t>message</w:t>
      </w:r>
      <w:r>
        <w:rPr>
          <w:i/>
          <w:spacing w:val="10"/>
          <w:u w:val="single"/>
        </w:rPr>
        <w:t xml:space="preserve"> </w:t>
      </w:r>
      <w:r>
        <w:rPr>
          <w:i/>
          <w:u w:val="single"/>
        </w:rPr>
        <w:t>positif</w:t>
      </w:r>
      <w:r>
        <w:rPr>
          <w:i/>
        </w:rPr>
        <w:t>,</w:t>
      </w:r>
      <w:r>
        <w:rPr>
          <w:i/>
          <w:spacing w:val="9"/>
        </w:rPr>
        <w:t xml:space="preserve"> </w:t>
      </w:r>
      <w:r>
        <w:rPr>
          <w:i/>
        </w:rPr>
        <w:t>qui</w:t>
      </w:r>
      <w:r>
        <w:rPr>
          <w:i/>
          <w:spacing w:val="11"/>
        </w:rPr>
        <w:t xml:space="preserve"> </w:t>
      </w:r>
      <w:r>
        <w:rPr>
          <w:i/>
        </w:rPr>
        <w:t>sont</w:t>
      </w:r>
      <w:r>
        <w:rPr>
          <w:i/>
          <w:spacing w:val="10"/>
        </w:rPr>
        <w:t xml:space="preserve"> </w:t>
      </w:r>
      <w:r>
        <w:rPr>
          <w:i/>
        </w:rPr>
        <w:t>incorporés</w:t>
      </w:r>
      <w:r>
        <w:rPr>
          <w:i/>
          <w:spacing w:val="8"/>
        </w:rPr>
        <w:t xml:space="preserve"> </w:t>
      </w:r>
      <w:r>
        <w:rPr>
          <w:i/>
        </w:rPr>
        <w:t>dans</w:t>
      </w:r>
      <w:r>
        <w:rPr>
          <w:i/>
          <w:spacing w:val="8"/>
        </w:rPr>
        <w:t xml:space="preserve"> </w:t>
      </w:r>
      <w:r>
        <w:rPr>
          <w:i/>
        </w:rPr>
        <w:t>le</w:t>
      </w:r>
      <w:r>
        <w:rPr>
          <w:i/>
          <w:spacing w:val="8"/>
        </w:rPr>
        <w:t xml:space="preserve"> </w:t>
      </w:r>
      <w:r>
        <w:rPr>
          <w:i/>
        </w:rPr>
        <w:t>signe</w:t>
      </w:r>
      <w:r>
        <w:rPr>
          <w:i/>
          <w:spacing w:val="9"/>
        </w:rPr>
        <w:t xml:space="preserve"> </w:t>
      </w:r>
      <w:r>
        <w:rPr>
          <w:i/>
        </w:rPr>
        <w:t>et</w:t>
      </w:r>
      <w:r>
        <w:rPr>
          <w:i/>
          <w:spacing w:val="9"/>
        </w:rPr>
        <w:t xml:space="preserve"> </w:t>
      </w:r>
      <w:r>
        <w:rPr>
          <w:i/>
        </w:rPr>
        <w:t>qui</w:t>
      </w:r>
      <w:r>
        <w:rPr>
          <w:i/>
          <w:spacing w:val="9"/>
        </w:rPr>
        <w:t xml:space="preserve"> </w:t>
      </w:r>
      <w:r>
        <w:rPr>
          <w:i/>
          <w:spacing w:val="-4"/>
        </w:rPr>
        <w:t>font</w:t>
      </w:r>
    </w:p>
    <w:p w14:paraId="3C1571E1" w14:textId="77777777" w:rsidR="001F2217" w:rsidRDefault="00000000">
      <w:pPr>
        <w:spacing w:before="37"/>
        <w:ind w:left="1420"/>
        <w:jc w:val="both"/>
      </w:pPr>
      <w:r>
        <w:rPr>
          <w:i/>
        </w:rPr>
        <w:t>partie</w:t>
      </w:r>
      <w:r>
        <w:rPr>
          <w:i/>
          <w:spacing w:val="-5"/>
        </w:rPr>
        <w:t xml:space="preserve"> </w:t>
      </w:r>
      <w:r>
        <w:rPr>
          <w:i/>
        </w:rPr>
        <w:t>de</w:t>
      </w:r>
      <w:r>
        <w:rPr>
          <w:i/>
          <w:spacing w:val="-5"/>
        </w:rPr>
        <w:t xml:space="preserve"> </w:t>
      </w:r>
      <w:r>
        <w:rPr>
          <w:i/>
        </w:rPr>
        <w:t>son</w:t>
      </w:r>
      <w:r>
        <w:rPr>
          <w:i/>
          <w:spacing w:val="-2"/>
        </w:rPr>
        <w:t xml:space="preserve"> </w:t>
      </w:r>
      <w:r>
        <w:rPr>
          <w:i/>
        </w:rPr>
        <w:t>caractère</w:t>
      </w:r>
      <w:r>
        <w:rPr>
          <w:i/>
          <w:spacing w:val="-3"/>
        </w:rPr>
        <w:t xml:space="preserve"> </w:t>
      </w:r>
      <w:r>
        <w:rPr>
          <w:i/>
        </w:rPr>
        <w:t>distinctif</w:t>
      </w:r>
      <w:r>
        <w:rPr>
          <w:i/>
          <w:spacing w:val="-2"/>
        </w:rPr>
        <w:t xml:space="preserve"> </w:t>
      </w:r>
      <w:r>
        <w:rPr>
          <w:i/>
        </w:rPr>
        <w:t>et</w:t>
      </w:r>
      <w:r>
        <w:rPr>
          <w:i/>
          <w:spacing w:val="-3"/>
        </w:rPr>
        <w:t xml:space="preserve"> </w:t>
      </w:r>
      <w:r>
        <w:rPr>
          <w:i/>
        </w:rPr>
        <w:t>de</w:t>
      </w:r>
      <w:r>
        <w:rPr>
          <w:i/>
          <w:spacing w:val="-3"/>
        </w:rPr>
        <w:t xml:space="preserve"> </w:t>
      </w:r>
      <w:r>
        <w:rPr>
          <w:i/>
        </w:rPr>
        <w:t>sa</w:t>
      </w:r>
      <w:r>
        <w:rPr>
          <w:i/>
          <w:spacing w:val="-4"/>
        </w:rPr>
        <w:t xml:space="preserve"> </w:t>
      </w:r>
      <w:r>
        <w:rPr>
          <w:i/>
        </w:rPr>
        <w:t>renommée</w:t>
      </w:r>
      <w:r>
        <w:rPr>
          <w:i/>
          <w:spacing w:val="5"/>
        </w:rPr>
        <w:t xml:space="preserve"> </w:t>
      </w:r>
      <w:r>
        <w:rPr>
          <w:spacing w:val="-5"/>
        </w:rPr>
        <w:t>».</w:t>
      </w:r>
    </w:p>
    <w:p w14:paraId="1DBEAB64" w14:textId="77777777" w:rsidR="001F2217" w:rsidRDefault="001F2217">
      <w:pPr>
        <w:pStyle w:val="Corpsdetexte"/>
        <w:spacing w:before="74"/>
      </w:pPr>
    </w:p>
    <w:p w14:paraId="36C1EF53" w14:textId="77777777" w:rsidR="001F2217" w:rsidRDefault="00000000">
      <w:pPr>
        <w:spacing w:before="1" w:line="276" w:lineRule="auto"/>
        <w:ind w:left="1420" w:right="1423"/>
        <w:jc w:val="both"/>
      </w:pPr>
      <w:r>
        <w:t xml:space="preserve">Elle en déduit que le public pourra </w:t>
      </w:r>
      <w:r>
        <w:rPr>
          <w:i/>
        </w:rPr>
        <w:t xml:space="preserve">« attribuer les aspects qualitatifs, le style de vie ou les circonstances de commercialisation spécifiques associés à la renommée des marques antérieures et permettre le transfert de l'image des marques renommées à la marque contestée </w:t>
      </w:r>
      <w:r>
        <w:t>».</w:t>
      </w:r>
    </w:p>
    <w:p w14:paraId="49070E61" w14:textId="77777777" w:rsidR="001F2217" w:rsidRDefault="001F2217">
      <w:pPr>
        <w:pStyle w:val="Corpsdetexte"/>
        <w:spacing w:before="34"/>
      </w:pPr>
    </w:p>
    <w:p w14:paraId="2EBF872A" w14:textId="77777777" w:rsidR="001F2217" w:rsidRDefault="00000000">
      <w:pPr>
        <w:pStyle w:val="Corpsdetexte"/>
        <w:spacing w:line="276" w:lineRule="auto"/>
        <w:ind w:left="1420" w:right="1427"/>
        <w:jc w:val="both"/>
      </w:pPr>
      <w:r>
        <w:t>L’image positive des marques OLYMPÉA auprès du public telle que décrite par la société opposante ressort des pièces produites.</w:t>
      </w:r>
    </w:p>
    <w:p w14:paraId="04B12DA1" w14:textId="77777777" w:rsidR="001F2217" w:rsidRDefault="001F2217">
      <w:pPr>
        <w:pStyle w:val="Corpsdetexte"/>
        <w:spacing w:before="35"/>
      </w:pPr>
    </w:p>
    <w:p w14:paraId="1C302506" w14:textId="77777777" w:rsidR="001F2217" w:rsidRDefault="00000000">
      <w:pPr>
        <w:pStyle w:val="Corpsdetexte"/>
        <w:spacing w:line="276" w:lineRule="auto"/>
        <w:ind w:left="1420" w:right="1432"/>
        <w:jc w:val="both"/>
      </w:pPr>
      <w:r>
        <w:t>Par conséquent, en raison de la renommée des marques antérieures pour des produits de parfumerie, des similitudes entre les signes, et de l’image positive que dégagent les marques antérieures, susceptible de s’appliquer aux produits en cause, il existe un risque que les consommateurs qui établiront un lien entre les marques en présence projettent les caractéristiques des marques antérieures sur la marque contestée.</w:t>
      </w:r>
    </w:p>
    <w:p w14:paraId="7E091F1B" w14:textId="77777777" w:rsidR="001F2217" w:rsidRDefault="001F2217">
      <w:pPr>
        <w:pStyle w:val="Corpsdetexte"/>
        <w:spacing w:before="32"/>
      </w:pPr>
    </w:p>
    <w:p w14:paraId="3EFB5D66" w14:textId="77777777" w:rsidR="001F2217" w:rsidRDefault="00000000">
      <w:pPr>
        <w:pStyle w:val="Corpsdetexte"/>
        <w:spacing w:line="276" w:lineRule="auto"/>
        <w:ind w:left="1420" w:right="1408"/>
        <w:jc w:val="both"/>
      </w:pPr>
      <w:r>
        <w:t>Dès lors, ce transfert de l’image positive des marques antérieures pourrait faciliter la mise sur le marché des produits de la marque contestée, réduisant ainsi la nécessité d'investir dans la publicité, et permettrait</w:t>
      </w:r>
      <w:r>
        <w:rPr>
          <w:spacing w:val="40"/>
        </w:rPr>
        <w:t xml:space="preserve"> </w:t>
      </w:r>
      <w:r>
        <w:t>alors</w:t>
      </w:r>
      <w:r>
        <w:rPr>
          <w:spacing w:val="40"/>
        </w:rPr>
        <w:t xml:space="preserve"> </w:t>
      </w:r>
      <w:r>
        <w:t>au</w:t>
      </w:r>
      <w:r>
        <w:rPr>
          <w:spacing w:val="40"/>
        </w:rPr>
        <w:t xml:space="preserve"> </w:t>
      </w:r>
      <w:r>
        <w:t>titulaire</w:t>
      </w:r>
      <w:r>
        <w:rPr>
          <w:spacing w:val="40"/>
        </w:rPr>
        <w:t xml:space="preserve"> </w:t>
      </w:r>
      <w:r>
        <w:t>de</w:t>
      </w:r>
      <w:r>
        <w:rPr>
          <w:spacing w:val="40"/>
        </w:rPr>
        <w:t xml:space="preserve"> </w:t>
      </w:r>
      <w:r>
        <w:t>la</w:t>
      </w:r>
      <w:r>
        <w:rPr>
          <w:spacing w:val="40"/>
        </w:rPr>
        <w:t xml:space="preserve"> </w:t>
      </w:r>
      <w:r>
        <w:t>marque</w:t>
      </w:r>
      <w:r>
        <w:rPr>
          <w:spacing w:val="40"/>
        </w:rPr>
        <w:t xml:space="preserve"> </w:t>
      </w:r>
      <w:r>
        <w:t>contestée</w:t>
      </w:r>
      <w:r>
        <w:rPr>
          <w:spacing w:val="40"/>
        </w:rPr>
        <w:t xml:space="preserve"> </w:t>
      </w:r>
      <w:r>
        <w:t>de</w:t>
      </w:r>
      <w:r>
        <w:rPr>
          <w:spacing w:val="40"/>
        </w:rPr>
        <w:t xml:space="preserve"> </w:t>
      </w:r>
      <w:r>
        <w:t>bénéficier,</w:t>
      </w:r>
      <w:r>
        <w:rPr>
          <w:spacing w:val="40"/>
        </w:rPr>
        <w:t xml:space="preserve"> </w:t>
      </w:r>
      <w:r>
        <w:t>sans</w:t>
      </w:r>
      <w:r>
        <w:rPr>
          <w:spacing w:val="40"/>
        </w:rPr>
        <w:t xml:space="preserve"> </w:t>
      </w:r>
      <w:r>
        <w:t>contrepartie,</w:t>
      </w:r>
      <w:r>
        <w:rPr>
          <w:spacing w:val="40"/>
        </w:rPr>
        <w:t xml:space="preserve"> </w:t>
      </w:r>
      <w:r>
        <w:t>des</w:t>
      </w:r>
      <w:r>
        <w:rPr>
          <w:spacing w:val="40"/>
        </w:rPr>
        <w:t xml:space="preserve"> </w:t>
      </w:r>
      <w:r>
        <w:t>efforts</w:t>
      </w:r>
    </w:p>
    <w:p w14:paraId="4C3ADF01" w14:textId="77777777" w:rsidR="001F2217" w:rsidRDefault="001F2217">
      <w:pPr>
        <w:pStyle w:val="Corpsdetexte"/>
        <w:spacing w:line="276" w:lineRule="auto"/>
        <w:jc w:val="both"/>
        <w:sectPr w:rsidR="001F2217">
          <w:pgSz w:w="11910" w:h="16840"/>
          <w:pgMar w:top="1900" w:right="0" w:bottom="1040" w:left="0" w:header="0" w:footer="840" w:gutter="0"/>
          <w:cols w:space="720"/>
        </w:sectPr>
      </w:pPr>
    </w:p>
    <w:p w14:paraId="098A181C" w14:textId="77777777" w:rsidR="001F2217" w:rsidRDefault="00000000">
      <w:pPr>
        <w:pStyle w:val="Corpsdetexte"/>
        <w:spacing w:before="67" w:line="276" w:lineRule="auto"/>
        <w:ind w:left="1420" w:right="1419"/>
        <w:jc w:val="both"/>
      </w:pPr>
      <w:r>
        <w:lastRenderedPageBreak/>
        <w:t>commerciaux déployés par le demandeur en amont, depuis des années, pour créer et entretenir cette image et diversifier ses activités.</w:t>
      </w:r>
    </w:p>
    <w:p w14:paraId="11CBAF7C" w14:textId="77777777" w:rsidR="001F2217" w:rsidRDefault="001F2217">
      <w:pPr>
        <w:pStyle w:val="Corpsdetexte"/>
        <w:spacing w:before="93"/>
      </w:pPr>
    </w:p>
    <w:p w14:paraId="4E17DC32" w14:textId="77777777" w:rsidR="001F2217" w:rsidRDefault="00000000">
      <w:pPr>
        <w:pStyle w:val="Corpsdetexte"/>
        <w:spacing w:line="276" w:lineRule="auto"/>
        <w:ind w:left="1420" w:right="1393"/>
        <w:jc w:val="both"/>
      </w:pPr>
      <w:r>
        <w:t>Il apparaît que la demande d’enregistrement contestée est donc susceptible de tirer indument profit du caractère distinctif ou de la renommée des marques antérieures.</w:t>
      </w:r>
    </w:p>
    <w:p w14:paraId="04675431" w14:textId="77777777" w:rsidR="001F2217" w:rsidRDefault="001F2217">
      <w:pPr>
        <w:pStyle w:val="Corpsdetexte"/>
        <w:spacing w:before="53"/>
      </w:pPr>
    </w:p>
    <w:p w14:paraId="0B15901B" w14:textId="77777777" w:rsidR="001F2217" w:rsidRDefault="00000000">
      <w:pPr>
        <w:pStyle w:val="Titre1"/>
        <w:spacing w:line="324" w:lineRule="auto"/>
        <w:ind w:right="1427"/>
        <w:jc w:val="both"/>
      </w:pPr>
      <w:r>
        <w:t>En conséquence, la demande d’enregistrement contestée OLYMPE doit être rejetée pour les produits précités, sur le fondement d’une atteinte à la renommée des marques antérieures OLYMPÉA.</w:t>
      </w:r>
    </w:p>
    <w:p w14:paraId="5546070B" w14:textId="77777777" w:rsidR="001F2217" w:rsidRDefault="001F2217">
      <w:pPr>
        <w:pStyle w:val="Corpsdetexte"/>
        <w:rPr>
          <w:rFonts w:ascii="Cambria"/>
          <w:b/>
        </w:rPr>
      </w:pPr>
    </w:p>
    <w:p w14:paraId="7A89036A" w14:textId="77777777" w:rsidR="001F2217" w:rsidRDefault="001F2217">
      <w:pPr>
        <w:pStyle w:val="Corpsdetexte"/>
        <w:spacing w:before="176"/>
        <w:rPr>
          <w:rFonts w:ascii="Cambria"/>
          <w:b/>
        </w:rPr>
      </w:pPr>
    </w:p>
    <w:p w14:paraId="7554F237" w14:textId="77777777" w:rsidR="001F2217" w:rsidRDefault="00000000">
      <w:pPr>
        <w:pStyle w:val="Paragraphedeliste"/>
        <w:numPr>
          <w:ilvl w:val="0"/>
          <w:numId w:val="3"/>
        </w:numPr>
        <w:tabs>
          <w:tab w:val="left" w:pos="2318"/>
          <w:tab w:val="left" w:pos="2320"/>
        </w:tabs>
        <w:spacing w:line="321" w:lineRule="auto"/>
        <w:ind w:right="1808"/>
        <w:rPr>
          <w:rFonts w:ascii="Cambria" w:hAnsi="Cambria"/>
          <w:b/>
        </w:rPr>
      </w:pPr>
      <w:r>
        <w:rPr>
          <w:rFonts w:ascii="Cambria" w:hAnsi="Cambria"/>
          <w:b/>
        </w:rPr>
        <w:t>Sur le risque de confusion avec la marque verbale français OLYMPÉA n° 4</w:t>
      </w:r>
      <w:r>
        <w:rPr>
          <w:rFonts w:ascii="Cambria" w:hAnsi="Cambria"/>
          <w:b/>
          <w:spacing w:val="40"/>
        </w:rPr>
        <w:t xml:space="preserve"> </w:t>
      </w:r>
      <w:r>
        <w:rPr>
          <w:rFonts w:ascii="Cambria" w:hAnsi="Cambria"/>
          <w:b/>
        </w:rPr>
        <w:t>126</w:t>
      </w:r>
      <w:r>
        <w:rPr>
          <w:rFonts w:ascii="Cambria" w:hAnsi="Cambria"/>
          <w:b/>
          <w:spacing w:val="-7"/>
        </w:rPr>
        <w:t xml:space="preserve"> </w:t>
      </w:r>
      <w:r>
        <w:rPr>
          <w:rFonts w:ascii="Cambria" w:hAnsi="Cambria"/>
          <w:b/>
        </w:rPr>
        <w:t>143</w:t>
      </w:r>
      <w:r>
        <w:rPr>
          <w:rFonts w:ascii="Cambria" w:hAnsi="Cambria"/>
          <w:b/>
          <w:spacing w:val="-6"/>
        </w:rPr>
        <w:t xml:space="preserve"> </w:t>
      </w:r>
      <w:r>
        <w:rPr>
          <w:rFonts w:ascii="Cambria" w:hAnsi="Cambria"/>
          <w:b/>
        </w:rPr>
        <w:t>et</w:t>
      </w:r>
      <w:r>
        <w:rPr>
          <w:rFonts w:ascii="Cambria" w:hAnsi="Cambria"/>
          <w:b/>
          <w:spacing w:val="-6"/>
        </w:rPr>
        <w:t xml:space="preserve"> </w:t>
      </w:r>
      <w:r>
        <w:rPr>
          <w:rFonts w:ascii="Cambria" w:hAnsi="Cambria"/>
          <w:b/>
        </w:rPr>
        <w:t>la</w:t>
      </w:r>
      <w:r>
        <w:rPr>
          <w:rFonts w:ascii="Cambria" w:hAnsi="Cambria"/>
          <w:b/>
          <w:spacing w:val="-7"/>
        </w:rPr>
        <w:t xml:space="preserve"> </w:t>
      </w:r>
      <w:r>
        <w:rPr>
          <w:rFonts w:ascii="Cambria" w:hAnsi="Cambria"/>
          <w:b/>
        </w:rPr>
        <w:t>marque</w:t>
      </w:r>
      <w:r>
        <w:rPr>
          <w:rFonts w:ascii="Cambria" w:hAnsi="Cambria"/>
          <w:b/>
          <w:spacing w:val="-6"/>
        </w:rPr>
        <w:t xml:space="preserve"> </w:t>
      </w:r>
      <w:r>
        <w:rPr>
          <w:rFonts w:ascii="Cambria" w:hAnsi="Cambria"/>
          <w:b/>
        </w:rPr>
        <w:t>verbale</w:t>
      </w:r>
      <w:r>
        <w:rPr>
          <w:rFonts w:ascii="Cambria" w:hAnsi="Cambria"/>
          <w:b/>
          <w:spacing w:val="-8"/>
        </w:rPr>
        <w:t xml:space="preserve"> </w:t>
      </w:r>
      <w:r>
        <w:rPr>
          <w:rFonts w:ascii="Cambria" w:hAnsi="Cambria"/>
          <w:b/>
        </w:rPr>
        <w:t>de</w:t>
      </w:r>
      <w:r>
        <w:rPr>
          <w:rFonts w:ascii="Cambria" w:hAnsi="Cambria"/>
          <w:b/>
          <w:spacing w:val="-6"/>
        </w:rPr>
        <w:t xml:space="preserve"> </w:t>
      </w:r>
      <w:r>
        <w:rPr>
          <w:rFonts w:ascii="Cambria" w:hAnsi="Cambria"/>
          <w:b/>
        </w:rPr>
        <w:t>l’Union</w:t>
      </w:r>
      <w:r>
        <w:rPr>
          <w:rFonts w:ascii="Cambria" w:hAnsi="Cambria"/>
          <w:b/>
          <w:spacing w:val="-8"/>
        </w:rPr>
        <w:t xml:space="preserve"> </w:t>
      </w:r>
      <w:r>
        <w:rPr>
          <w:rFonts w:ascii="Cambria" w:hAnsi="Cambria"/>
          <w:b/>
        </w:rPr>
        <w:t>européenne</w:t>
      </w:r>
      <w:r>
        <w:rPr>
          <w:rFonts w:ascii="Cambria" w:hAnsi="Cambria"/>
          <w:b/>
          <w:spacing w:val="-6"/>
        </w:rPr>
        <w:t xml:space="preserve"> </w:t>
      </w:r>
      <w:r>
        <w:rPr>
          <w:rFonts w:ascii="Cambria" w:hAnsi="Cambria"/>
          <w:b/>
        </w:rPr>
        <w:t>OLYMPÉA</w:t>
      </w:r>
      <w:r>
        <w:rPr>
          <w:rFonts w:ascii="Cambria" w:hAnsi="Cambria"/>
          <w:b/>
          <w:spacing w:val="-4"/>
        </w:rPr>
        <w:t xml:space="preserve"> </w:t>
      </w:r>
      <w:r>
        <w:rPr>
          <w:rFonts w:ascii="Cambria" w:hAnsi="Cambria"/>
          <w:b/>
        </w:rPr>
        <w:t>n°</w:t>
      </w:r>
      <w:r>
        <w:rPr>
          <w:rFonts w:ascii="Cambria" w:hAnsi="Cambria"/>
          <w:b/>
          <w:spacing w:val="-6"/>
        </w:rPr>
        <w:t xml:space="preserve"> </w:t>
      </w:r>
      <w:r>
        <w:rPr>
          <w:rFonts w:ascii="Cambria" w:hAnsi="Cambria"/>
          <w:b/>
        </w:rPr>
        <w:t>13</w:t>
      </w:r>
      <w:r>
        <w:rPr>
          <w:rFonts w:ascii="Cambria" w:hAnsi="Cambria"/>
          <w:b/>
          <w:spacing w:val="-6"/>
        </w:rPr>
        <w:t xml:space="preserve"> </w:t>
      </w:r>
      <w:r>
        <w:rPr>
          <w:rFonts w:ascii="Cambria" w:hAnsi="Cambria"/>
          <w:b/>
        </w:rPr>
        <w:t>366 877</w:t>
      </w:r>
    </w:p>
    <w:p w14:paraId="56DD19CC" w14:textId="77777777" w:rsidR="001F2217" w:rsidRDefault="001F2217">
      <w:pPr>
        <w:pStyle w:val="Corpsdetexte"/>
        <w:spacing w:before="14"/>
        <w:rPr>
          <w:rFonts w:ascii="Cambria"/>
          <w:b/>
        </w:rPr>
      </w:pPr>
    </w:p>
    <w:p w14:paraId="7B337DA6" w14:textId="77777777" w:rsidR="001F2217" w:rsidRDefault="00000000">
      <w:pPr>
        <w:pStyle w:val="Corpsdetexte"/>
        <w:spacing w:line="276" w:lineRule="auto"/>
        <w:ind w:left="1420" w:right="1416"/>
        <w:jc w:val="both"/>
      </w:pPr>
      <w:r>
        <w:t>Il n’y a pas lieu de statuer sur le fondement du risque de confusion avec les marques antérieures OLYMPÉA n° 4 126 143 et n° 13 366</w:t>
      </w:r>
      <w:r>
        <w:rPr>
          <w:spacing w:val="-1"/>
        </w:rPr>
        <w:t xml:space="preserve"> </w:t>
      </w:r>
      <w:r>
        <w:t>877, dès lors que l’opposition apparaît totalement justifiée sur</w:t>
      </w:r>
      <w:r>
        <w:rPr>
          <w:spacing w:val="40"/>
        </w:rPr>
        <w:t xml:space="preserve"> </w:t>
      </w:r>
      <w:r>
        <w:t>la base du fondement examiné précédemment.</w:t>
      </w:r>
    </w:p>
    <w:p w14:paraId="016841A5" w14:textId="77777777" w:rsidR="001F2217" w:rsidRDefault="001F2217">
      <w:pPr>
        <w:pStyle w:val="Corpsdetexte"/>
      </w:pPr>
    </w:p>
    <w:p w14:paraId="17AAFFA1" w14:textId="77777777" w:rsidR="001F2217" w:rsidRDefault="001F2217">
      <w:pPr>
        <w:pStyle w:val="Corpsdetexte"/>
        <w:spacing w:before="92"/>
      </w:pPr>
    </w:p>
    <w:p w14:paraId="161D8F2B" w14:textId="77777777" w:rsidR="001F2217" w:rsidRDefault="00000000">
      <w:pPr>
        <w:ind w:left="1420"/>
        <w:rPr>
          <w:rFonts w:ascii="Cambria"/>
          <w:b/>
        </w:rPr>
      </w:pPr>
      <w:r>
        <w:rPr>
          <w:rFonts w:ascii="Cambria"/>
          <w:b/>
          <w:spacing w:val="-2"/>
          <w:w w:val="105"/>
        </w:rPr>
        <w:t>CONCLUSION</w:t>
      </w:r>
    </w:p>
    <w:p w14:paraId="070A3523" w14:textId="77777777" w:rsidR="001F2217" w:rsidRDefault="001F2217">
      <w:pPr>
        <w:pStyle w:val="Corpsdetexte"/>
        <w:spacing w:before="102"/>
        <w:rPr>
          <w:rFonts w:ascii="Cambria"/>
          <w:b/>
        </w:rPr>
      </w:pPr>
    </w:p>
    <w:p w14:paraId="2DA526A4" w14:textId="77777777" w:rsidR="001F2217" w:rsidRDefault="00000000">
      <w:pPr>
        <w:pStyle w:val="Corpsdetexte"/>
        <w:spacing w:line="276" w:lineRule="auto"/>
        <w:ind w:left="1420" w:right="1428"/>
        <w:jc w:val="both"/>
      </w:pPr>
      <w:r>
        <w:t xml:space="preserve">En conséquence, le signe verbal contesté OLYMPE ne peut pas être adopté comme marque pour désigner des « </w:t>
      </w:r>
      <w:r>
        <w:rPr>
          <w:i/>
        </w:rPr>
        <w:t xml:space="preserve">bougies pour l'éclairage </w:t>
      </w:r>
      <w:r>
        <w:t xml:space="preserve">», sans porter atteinte à la renommée des marques antérieures </w:t>
      </w:r>
      <w:r>
        <w:rPr>
          <w:spacing w:val="-2"/>
        </w:rPr>
        <w:t>OLYMPÉA.</w:t>
      </w:r>
    </w:p>
    <w:p w14:paraId="33C83623" w14:textId="77777777" w:rsidR="001F2217" w:rsidRDefault="001F2217">
      <w:pPr>
        <w:pStyle w:val="Corpsdetexte"/>
      </w:pPr>
    </w:p>
    <w:p w14:paraId="22D1A2AA" w14:textId="77777777" w:rsidR="001F2217" w:rsidRDefault="001F2217">
      <w:pPr>
        <w:pStyle w:val="Corpsdetexte"/>
      </w:pPr>
    </w:p>
    <w:p w14:paraId="5F5A0998" w14:textId="77777777" w:rsidR="001F2217" w:rsidRDefault="001F2217">
      <w:pPr>
        <w:pStyle w:val="Corpsdetexte"/>
      </w:pPr>
    </w:p>
    <w:p w14:paraId="1C2EE666" w14:textId="77777777" w:rsidR="001F2217" w:rsidRDefault="001F2217">
      <w:pPr>
        <w:pStyle w:val="Corpsdetexte"/>
      </w:pPr>
    </w:p>
    <w:p w14:paraId="4E498E80" w14:textId="77777777" w:rsidR="001F2217" w:rsidRDefault="001F2217">
      <w:pPr>
        <w:pStyle w:val="Corpsdetexte"/>
        <w:spacing w:before="24"/>
      </w:pPr>
    </w:p>
    <w:p w14:paraId="76ECAE39" w14:textId="77777777" w:rsidR="001F2217" w:rsidRDefault="00000000">
      <w:pPr>
        <w:ind w:left="1420"/>
        <w:rPr>
          <w:rFonts w:ascii="Cambria"/>
          <w:b/>
        </w:rPr>
      </w:pPr>
      <w:r>
        <w:rPr>
          <w:rFonts w:ascii="Cambria"/>
          <w:b/>
          <w:w w:val="105"/>
        </w:rPr>
        <w:t>PAR</w:t>
      </w:r>
      <w:r>
        <w:rPr>
          <w:rFonts w:ascii="Cambria"/>
          <w:b/>
          <w:spacing w:val="-11"/>
          <w:w w:val="105"/>
        </w:rPr>
        <w:t xml:space="preserve"> </w:t>
      </w:r>
      <w:r>
        <w:rPr>
          <w:rFonts w:ascii="Cambria"/>
          <w:b/>
          <w:w w:val="105"/>
        </w:rPr>
        <w:t>CES</w:t>
      </w:r>
      <w:r>
        <w:rPr>
          <w:rFonts w:ascii="Cambria"/>
          <w:b/>
          <w:spacing w:val="-9"/>
          <w:w w:val="105"/>
        </w:rPr>
        <w:t xml:space="preserve"> </w:t>
      </w:r>
      <w:r>
        <w:rPr>
          <w:rFonts w:ascii="Cambria"/>
          <w:b/>
          <w:spacing w:val="-2"/>
          <w:w w:val="105"/>
        </w:rPr>
        <w:t>MOTIFS</w:t>
      </w:r>
    </w:p>
    <w:p w14:paraId="70E4A5DC" w14:textId="77777777" w:rsidR="001F2217" w:rsidRDefault="001F2217">
      <w:pPr>
        <w:pStyle w:val="Corpsdetexte"/>
        <w:rPr>
          <w:rFonts w:ascii="Cambria"/>
          <w:b/>
        </w:rPr>
      </w:pPr>
    </w:p>
    <w:p w14:paraId="0EBBCB28" w14:textId="77777777" w:rsidR="001F2217" w:rsidRDefault="001F2217">
      <w:pPr>
        <w:pStyle w:val="Corpsdetexte"/>
        <w:spacing w:before="154"/>
        <w:rPr>
          <w:rFonts w:ascii="Cambria"/>
          <w:b/>
        </w:rPr>
      </w:pPr>
    </w:p>
    <w:p w14:paraId="556D761A" w14:textId="77777777" w:rsidR="001F2217" w:rsidRDefault="00000000">
      <w:pPr>
        <w:spacing w:before="1"/>
        <w:ind w:left="261" w:right="166"/>
        <w:jc w:val="center"/>
        <w:rPr>
          <w:rFonts w:ascii="Cambria"/>
          <w:b/>
        </w:rPr>
      </w:pPr>
      <w:r>
        <w:rPr>
          <w:rFonts w:ascii="Cambria"/>
          <w:b/>
          <w:spacing w:val="-2"/>
          <w:w w:val="105"/>
        </w:rPr>
        <w:t>DECIDE</w:t>
      </w:r>
    </w:p>
    <w:p w14:paraId="6358A29A" w14:textId="77777777" w:rsidR="001F2217" w:rsidRDefault="001F2217">
      <w:pPr>
        <w:pStyle w:val="Corpsdetexte"/>
        <w:rPr>
          <w:rFonts w:ascii="Cambria"/>
          <w:b/>
        </w:rPr>
      </w:pPr>
    </w:p>
    <w:p w14:paraId="5A62E202" w14:textId="77777777" w:rsidR="001F2217" w:rsidRDefault="001F2217">
      <w:pPr>
        <w:pStyle w:val="Corpsdetexte"/>
        <w:rPr>
          <w:rFonts w:ascii="Cambria"/>
          <w:b/>
        </w:rPr>
      </w:pPr>
    </w:p>
    <w:p w14:paraId="1E854E6E" w14:textId="77777777" w:rsidR="001F2217" w:rsidRDefault="001F2217">
      <w:pPr>
        <w:pStyle w:val="Corpsdetexte"/>
        <w:spacing w:before="8"/>
        <w:rPr>
          <w:rFonts w:ascii="Cambria"/>
          <w:b/>
        </w:rPr>
      </w:pPr>
    </w:p>
    <w:p w14:paraId="7B1E946B" w14:textId="77777777" w:rsidR="001F2217" w:rsidRDefault="00000000">
      <w:pPr>
        <w:spacing w:line="297" w:lineRule="auto"/>
        <w:ind w:left="2412" w:right="1420" w:hanging="992"/>
        <w:rPr>
          <w:i/>
        </w:rPr>
      </w:pPr>
      <w:r>
        <w:rPr>
          <w:rFonts w:ascii="Cambria" w:hAnsi="Cambria"/>
          <w:b/>
        </w:rPr>
        <w:t>Article</w:t>
      </w:r>
      <w:r>
        <w:rPr>
          <w:rFonts w:ascii="Cambria" w:hAnsi="Cambria"/>
          <w:b/>
          <w:spacing w:val="-4"/>
        </w:rPr>
        <w:t xml:space="preserve"> </w:t>
      </w:r>
      <w:r>
        <w:rPr>
          <w:rFonts w:ascii="Cambria" w:hAnsi="Cambria"/>
          <w:b/>
        </w:rPr>
        <w:t>1</w:t>
      </w:r>
      <w:r>
        <w:rPr>
          <w:rFonts w:ascii="Cambria" w:hAnsi="Cambria"/>
          <w:b/>
          <w:spacing w:val="-4"/>
        </w:rPr>
        <w:t xml:space="preserve"> </w:t>
      </w:r>
      <w:r>
        <w:t>:</w:t>
      </w:r>
      <w:r>
        <w:rPr>
          <w:spacing w:val="80"/>
        </w:rPr>
        <w:t xml:space="preserve"> </w:t>
      </w:r>
      <w:r>
        <w:t>L'opposition</w:t>
      </w:r>
      <w:r>
        <w:rPr>
          <w:spacing w:val="-3"/>
        </w:rPr>
        <w:t xml:space="preserve"> </w:t>
      </w:r>
      <w:r>
        <w:t>est</w:t>
      </w:r>
      <w:r>
        <w:rPr>
          <w:spacing w:val="-2"/>
        </w:rPr>
        <w:t xml:space="preserve"> </w:t>
      </w:r>
      <w:r>
        <w:t>reconnue</w:t>
      </w:r>
      <w:r>
        <w:rPr>
          <w:spacing w:val="-1"/>
        </w:rPr>
        <w:t xml:space="preserve"> </w:t>
      </w:r>
      <w:r>
        <w:t>justifiée</w:t>
      </w:r>
      <w:r>
        <w:rPr>
          <w:spacing w:val="-1"/>
        </w:rPr>
        <w:t xml:space="preserve"> </w:t>
      </w:r>
      <w:r>
        <w:t>en</w:t>
      </w:r>
      <w:r>
        <w:rPr>
          <w:spacing w:val="-3"/>
        </w:rPr>
        <w:t xml:space="preserve"> </w:t>
      </w:r>
      <w:r>
        <w:t>ce</w:t>
      </w:r>
      <w:r>
        <w:rPr>
          <w:spacing w:val="-3"/>
        </w:rPr>
        <w:t xml:space="preserve"> </w:t>
      </w:r>
      <w:r>
        <w:t>qu’elle</w:t>
      </w:r>
      <w:r>
        <w:rPr>
          <w:spacing w:val="-3"/>
        </w:rPr>
        <w:t xml:space="preserve"> </w:t>
      </w:r>
      <w:r>
        <w:t>porte</w:t>
      </w:r>
      <w:r>
        <w:rPr>
          <w:spacing w:val="-1"/>
        </w:rPr>
        <w:t xml:space="preserve"> </w:t>
      </w:r>
      <w:r>
        <w:t>sur les produits suivants :</w:t>
      </w:r>
      <w:r>
        <w:rPr>
          <w:spacing w:val="-2"/>
        </w:rPr>
        <w:t xml:space="preserve"> </w:t>
      </w:r>
      <w:r>
        <w:t>«</w:t>
      </w:r>
      <w:r>
        <w:rPr>
          <w:spacing w:val="-2"/>
        </w:rPr>
        <w:t xml:space="preserve"> </w:t>
      </w:r>
      <w:r>
        <w:rPr>
          <w:i/>
        </w:rPr>
        <w:t>bougies pour l'éclairage ».</w:t>
      </w:r>
    </w:p>
    <w:p w14:paraId="5F30D17E" w14:textId="77777777" w:rsidR="001F2217" w:rsidRDefault="001F2217">
      <w:pPr>
        <w:pStyle w:val="Corpsdetexte"/>
        <w:spacing w:before="33"/>
        <w:rPr>
          <w:i/>
        </w:rPr>
      </w:pPr>
    </w:p>
    <w:p w14:paraId="6EE1BC17" w14:textId="77777777" w:rsidR="001F2217" w:rsidRDefault="00000000">
      <w:pPr>
        <w:pStyle w:val="Corpsdetexte"/>
        <w:ind w:left="1420"/>
      </w:pPr>
      <w:r>
        <w:rPr>
          <w:rFonts w:ascii="Cambria" w:hAnsi="Cambria"/>
          <w:b/>
        </w:rPr>
        <w:t>Article</w:t>
      </w:r>
      <w:r>
        <w:rPr>
          <w:rFonts w:ascii="Cambria" w:hAnsi="Cambria"/>
          <w:b/>
          <w:spacing w:val="-5"/>
        </w:rPr>
        <w:t xml:space="preserve"> </w:t>
      </w:r>
      <w:r>
        <w:rPr>
          <w:rFonts w:ascii="Cambria" w:hAnsi="Cambria"/>
          <w:b/>
        </w:rPr>
        <w:t>2</w:t>
      </w:r>
      <w:r>
        <w:rPr>
          <w:rFonts w:ascii="Cambria" w:hAnsi="Cambria"/>
          <w:b/>
          <w:spacing w:val="-5"/>
        </w:rPr>
        <w:t xml:space="preserve"> </w:t>
      </w:r>
      <w:r>
        <w:t>:La</w:t>
      </w:r>
      <w:r>
        <w:rPr>
          <w:spacing w:val="-4"/>
        </w:rPr>
        <w:t xml:space="preserve"> </w:t>
      </w:r>
      <w:r>
        <w:t>demande</w:t>
      </w:r>
      <w:r>
        <w:rPr>
          <w:spacing w:val="-2"/>
        </w:rPr>
        <w:t xml:space="preserve"> </w:t>
      </w:r>
      <w:r>
        <w:t>d'enregistrement</w:t>
      </w:r>
      <w:r>
        <w:rPr>
          <w:spacing w:val="-2"/>
        </w:rPr>
        <w:t xml:space="preserve"> </w:t>
      </w:r>
      <w:r>
        <w:t>est</w:t>
      </w:r>
      <w:r>
        <w:rPr>
          <w:spacing w:val="-1"/>
        </w:rPr>
        <w:t xml:space="preserve"> </w:t>
      </w:r>
      <w:r>
        <w:t>partiellement</w:t>
      </w:r>
      <w:r>
        <w:rPr>
          <w:spacing w:val="-1"/>
        </w:rPr>
        <w:t xml:space="preserve"> </w:t>
      </w:r>
      <w:r>
        <w:t>rejetée</w:t>
      </w:r>
      <w:r>
        <w:rPr>
          <w:spacing w:val="-4"/>
        </w:rPr>
        <w:t xml:space="preserve"> </w:t>
      </w:r>
      <w:r>
        <w:t>pour</w:t>
      </w:r>
      <w:r>
        <w:rPr>
          <w:spacing w:val="-1"/>
        </w:rPr>
        <w:t xml:space="preserve"> </w:t>
      </w:r>
      <w:r>
        <w:t>les</w:t>
      </w:r>
      <w:r>
        <w:rPr>
          <w:spacing w:val="-3"/>
        </w:rPr>
        <w:t xml:space="preserve"> </w:t>
      </w:r>
      <w:r>
        <w:t>produits</w:t>
      </w:r>
      <w:r>
        <w:rPr>
          <w:spacing w:val="-1"/>
        </w:rPr>
        <w:t xml:space="preserve"> </w:t>
      </w:r>
      <w:r>
        <w:t>ci-dessus</w:t>
      </w:r>
      <w:r>
        <w:rPr>
          <w:spacing w:val="-3"/>
        </w:rPr>
        <w:t xml:space="preserve"> </w:t>
      </w:r>
      <w:r>
        <w:rPr>
          <w:spacing w:val="-2"/>
        </w:rPr>
        <w:t>désignés.</w:t>
      </w:r>
    </w:p>
    <w:sectPr w:rsidR="001F2217">
      <w:pgSz w:w="11910" w:h="16840"/>
      <w:pgMar w:top="1900" w:right="0" w:bottom="1040" w:left="0" w:header="0"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6BD0D" w14:textId="77777777" w:rsidR="00FF69E2" w:rsidRDefault="00FF69E2">
      <w:r>
        <w:separator/>
      </w:r>
    </w:p>
  </w:endnote>
  <w:endnote w:type="continuationSeparator" w:id="0">
    <w:p w14:paraId="5F356254" w14:textId="77777777" w:rsidR="00FF69E2" w:rsidRDefault="00FF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1"/>
    <w:family w:val="swiss"/>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D06D" w14:textId="77777777" w:rsidR="001F2217" w:rsidRDefault="00000000">
    <w:pPr>
      <w:pStyle w:val="Corpsdetexte"/>
      <w:spacing w:line="14" w:lineRule="auto"/>
      <w:rPr>
        <w:sz w:val="20"/>
      </w:rPr>
    </w:pPr>
    <w:r>
      <w:rPr>
        <w:noProof/>
        <w:sz w:val="20"/>
      </w:rPr>
      <w:drawing>
        <wp:anchor distT="0" distB="0" distL="0" distR="0" simplePos="0" relativeHeight="487448576" behindDoc="1" locked="0" layoutInCell="1" allowOverlap="1" wp14:anchorId="7F957252" wp14:editId="234FBB1D">
          <wp:simplePos x="0" y="0"/>
          <wp:positionH relativeFrom="page">
            <wp:posOffset>0</wp:posOffset>
          </wp:positionH>
          <wp:positionV relativeFrom="page">
            <wp:posOffset>10112905</wp:posOffset>
          </wp:positionV>
          <wp:extent cx="7560360" cy="57909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560360" cy="579094"/>
                  </a:xfrm>
                  <a:prstGeom prst="rect">
                    <a:avLst/>
                  </a:prstGeom>
                </pic:spPr>
              </pic:pic>
            </a:graphicData>
          </a:graphic>
        </wp:anchor>
      </w:drawing>
    </w:r>
    <w:r>
      <w:rPr>
        <w:noProof/>
        <w:sz w:val="20"/>
      </w:rPr>
      <mc:AlternateContent>
        <mc:Choice Requires="wps">
          <w:drawing>
            <wp:anchor distT="0" distB="0" distL="0" distR="0" simplePos="0" relativeHeight="487449088" behindDoc="1" locked="0" layoutInCell="1" allowOverlap="1" wp14:anchorId="44C9FCCF" wp14:editId="13F470A9">
              <wp:simplePos x="0" y="0"/>
              <wp:positionH relativeFrom="page">
                <wp:posOffset>6567169</wp:posOffset>
              </wp:positionH>
              <wp:positionV relativeFrom="page">
                <wp:posOffset>10018785</wp:posOffset>
              </wp:positionV>
              <wp:extent cx="14605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2392C69B" w14:textId="77777777" w:rsidR="001F2217" w:rsidRDefault="00000000">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7.099976pt;margin-top:788.880737pt;width:11.5pt;height:12pt;mso-position-horizontal-relative:page;mso-position-vertical-relative:page;z-index:-15867392" type="#_x0000_t202" id="docshape1" filled="false" stroked="false">
              <v:textbox inset="0,0,0,0">
                <w:txbxContent>
                  <w:p>
                    <w:pPr>
                      <w:spacing w:before="12"/>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F87C5" w14:textId="77777777" w:rsidR="00FF69E2" w:rsidRDefault="00FF69E2">
      <w:r>
        <w:separator/>
      </w:r>
    </w:p>
  </w:footnote>
  <w:footnote w:type="continuationSeparator" w:id="0">
    <w:p w14:paraId="4C2ACC7C" w14:textId="77777777" w:rsidR="00FF69E2" w:rsidRDefault="00FF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795B"/>
    <w:multiLevelType w:val="hybridMultilevel"/>
    <w:tmpl w:val="E3D62B30"/>
    <w:lvl w:ilvl="0" w:tplc="2E9EEE88">
      <w:numFmt w:val="bullet"/>
      <w:lvlText w:val="-"/>
      <w:lvlJc w:val="left"/>
      <w:pPr>
        <w:ind w:left="2140" w:hanging="360"/>
      </w:pPr>
      <w:rPr>
        <w:rFonts w:ascii="Trebuchet MS" w:eastAsia="Trebuchet MS" w:hAnsi="Trebuchet MS" w:cs="Trebuchet MS" w:hint="default"/>
        <w:b w:val="0"/>
        <w:bCs w:val="0"/>
        <w:i w:val="0"/>
        <w:iCs w:val="0"/>
        <w:spacing w:val="0"/>
        <w:w w:val="98"/>
        <w:sz w:val="22"/>
        <w:szCs w:val="22"/>
        <w:lang w:val="fr-FR" w:eastAsia="en-US" w:bidi="ar-SA"/>
      </w:rPr>
    </w:lvl>
    <w:lvl w:ilvl="1" w:tplc="749C15B8">
      <w:numFmt w:val="bullet"/>
      <w:lvlText w:val="•"/>
      <w:lvlJc w:val="left"/>
      <w:pPr>
        <w:ind w:left="3116" w:hanging="360"/>
      </w:pPr>
      <w:rPr>
        <w:rFonts w:hint="default"/>
        <w:lang w:val="fr-FR" w:eastAsia="en-US" w:bidi="ar-SA"/>
      </w:rPr>
    </w:lvl>
    <w:lvl w:ilvl="2" w:tplc="8556B214">
      <w:numFmt w:val="bullet"/>
      <w:lvlText w:val="•"/>
      <w:lvlJc w:val="left"/>
      <w:pPr>
        <w:ind w:left="4093" w:hanging="360"/>
      </w:pPr>
      <w:rPr>
        <w:rFonts w:hint="default"/>
        <w:lang w:val="fr-FR" w:eastAsia="en-US" w:bidi="ar-SA"/>
      </w:rPr>
    </w:lvl>
    <w:lvl w:ilvl="3" w:tplc="5516A644">
      <w:numFmt w:val="bullet"/>
      <w:lvlText w:val="•"/>
      <w:lvlJc w:val="left"/>
      <w:pPr>
        <w:ind w:left="5069" w:hanging="360"/>
      </w:pPr>
      <w:rPr>
        <w:rFonts w:hint="default"/>
        <w:lang w:val="fr-FR" w:eastAsia="en-US" w:bidi="ar-SA"/>
      </w:rPr>
    </w:lvl>
    <w:lvl w:ilvl="4" w:tplc="22742EBC">
      <w:numFmt w:val="bullet"/>
      <w:lvlText w:val="•"/>
      <w:lvlJc w:val="left"/>
      <w:pPr>
        <w:ind w:left="6046" w:hanging="360"/>
      </w:pPr>
      <w:rPr>
        <w:rFonts w:hint="default"/>
        <w:lang w:val="fr-FR" w:eastAsia="en-US" w:bidi="ar-SA"/>
      </w:rPr>
    </w:lvl>
    <w:lvl w:ilvl="5" w:tplc="2E189776">
      <w:numFmt w:val="bullet"/>
      <w:lvlText w:val="•"/>
      <w:lvlJc w:val="left"/>
      <w:pPr>
        <w:ind w:left="7023" w:hanging="360"/>
      </w:pPr>
      <w:rPr>
        <w:rFonts w:hint="default"/>
        <w:lang w:val="fr-FR" w:eastAsia="en-US" w:bidi="ar-SA"/>
      </w:rPr>
    </w:lvl>
    <w:lvl w:ilvl="6" w:tplc="1E4A5A96">
      <w:numFmt w:val="bullet"/>
      <w:lvlText w:val="•"/>
      <w:lvlJc w:val="left"/>
      <w:pPr>
        <w:ind w:left="7999" w:hanging="360"/>
      </w:pPr>
      <w:rPr>
        <w:rFonts w:hint="default"/>
        <w:lang w:val="fr-FR" w:eastAsia="en-US" w:bidi="ar-SA"/>
      </w:rPr>
    </w:lvl>
    <w:lvl w:ilvl="7" w:tplc="94E0F7C0">
      <w:numFmt w:val="bullet"/>
      <w:lvlText w:val="•"/>
      <w:lvlJc w:val="left"/>
      <w:pPr>
        <w:ind w:left="8976" w:hanging="360"/>
      </w:pPr>
      <w:rPr>
        <w:rFonts w:hint="default"/>
        <w:lang w:val="fr-FR" w:eastAsia="en-US" w:bidi="ar-SA"/>
      </w:rPr>
    </w:lvl>
    <w:lvl w:ilvl="8" w:tplc="1A4C366A">
      <w:numFmt w:val="bullet"/>
      <w:lvlText w:val="•"/>
      <w:lvlJc w:val="left"/>
      <w:pPr>
        <w:ind w:left="9952" w:hanging="360"/>
      </w:pPr>
      <w:rPr>
        <w:rFonts w:hint="default"/>
        <w:lang w:val="fr-FR" w:eastAsia="en-US" w:bidi="ar-SA"/>
      </w:rPr>
    </w:lvl>
  </w:abstractNum>
  <w:abstractNum w:abstractNumId="1" w15:restartNumberingAfterBreak="0">
    <w:nsid w:val="116D28BF"/>
    <w:multiLevelType w:val="hybridMultilevel"/>
    <w:tmpl w:val="E42C1854"/>
    <w:lvl w:ilvl="0" w:tplc="D2407B42">
      <w:start w:val="1"/>
      <w:numFmt w:val="upperLetter"/>
      <w:lvlText w:val="%1."/>
      <w:lvlJc w:val="left"/>
      <w:pPr>
        <w:ind w:left="2320" w:hanging="360"/>
        <w:jc w:val="left"/>
      </w:pPr>
      <w:rPr>
        <w:rFonts w:hint="default"/>
        <w:spacing w:val="-1"/>
        <w:w w:val="100"/>
        <w:lang w:val="fr-FR" w:eastAsia="en-US" w:bidi="ar-SA"/>
      </w:rPr>
    </w:lvl>
    <w:lvl w:ilvl="1" w:tplc="FAEE2C68">
      <w:numFmt w:val="bullet"/>
      <w:lvlText w:val="•"/>
      <w:lvlJc w:val="left"/>
      <w:pPr>
        <w:ind w:left="3278" w:hanging="360"/>
      </w:pPr>
      <w:rPr>
        <w:rFonts w:hint="default"/>
        <w:lang w:val="fr-FR" w:eastAsia="en-US" w:bidi="ar-SA"/>
      </w:rPr>
    </w:lvl>
    <w:lvl w:ilvl="2" w:tplc="F1BECFA8">
      <w:numFmt w:val="bullet"/>
      <w:lvlText w:val="•"/>
      <w:lvlJc w:val="left"/>
      <w:pPr>
        <w:ind w:left="4237" w:hanging="360"/>
      </w:pPr>
      <w:rPr>
        <w:rFonts w:hint="default"/>
        <w:lang w:val="fr-FR" w:eastAsia="en-US" w:bidi="ar-SA"/>
      </w:rPr>
    </w:lvl>
    <w:lvl w:ilvl="3" w:tplc="0264F4AC">
      <w:numFmt w:val="bullet"/>
      <w:lvlText w:val="•"/>
      <w:lvlJc w:val="left"/>
      <w:pPr>
        <w:ind w:left="5195" w:hanging="360"/>
      </w:pPr>
      <w:rPr>
        <w:rFonts w:hint="default"/>
        <w:lang w:val="fr-FR" w:eastAsia="en-US" w:bidi="ar-SA"/>
      </w:rPr>
    </w:lvl>
    <w:lvl w:ilvl="4" w:tplc="2B76B8CC">
      <w:numFmt w:val="bullet"/>
      <w:lvlText w:val="•"/>
      <w:lvlJc w:val="left"/>
      <w:pPr>
        <w:ind w:left="6154" w:hanging="360"/>
      </w:pPr>
      <w:rPr>
        <w:rFonts w:hint="default"/>
        <w:lang w:val="fr-FR" w:eastAsia="en-US" w:bidi="ar-SA"/>
      </w:rPr>
    </w:lvl>
    <w:lvl w:ilvl="5" w:tplc="0DB07314">
      <w:numFmt w:val="bullet"/>
      <w:lvlText w:val="•"/>
      <w:lvlJc w:val="left"/>
      <w:pPr>
        <w:ind w:left="7113" w:hanging="360"/>
      </w:pPr>
      <w:rPr>
        <w:rFonts w:hint="default"/>
        <w:lang w:val="fr-FR" w:eastAsia="en-US" w:bidi="ar-SA"/>
      </w:rPr>
    </w:lvl>
    <w:lvl w:ilvl="6" w:tplc="26ECA60A">
      <w:numFmt w:val="bullet"/>
      <w:lvlText w:val="•"/>
      <w:lvlJc w:val="left"/>
      <w:pPr>
        <w:ind w:left="8071" w:hanging="360"/>
      </w:pPr>
      <w:rPr>
        <w:rFonts w:hint="default"/>
        <w:lang w:val="fr-FR" w:eastAsia="en-US" w:bidi="ar-SA"/>
      </w:rPr>
    </w:lvl>
    <w:lvl w:ilvl="7" w:tplc="7382D142">
      <w:numFmt w:val="bullet"/>
      <w:lvlText w:val="•"/>
      <w:lvlJc w:val="left"/>
      <w:pPr>
        <w:ind w:left="9030" w:hanging="360"/>
      </w:pPr>
      <w:rPr>
        <w:rFonts w:hint="default"/>
        <w:lang w:val="fr-FR" w:eastAsia="en-US" w:bidi="ar-SA"/>
      </w:rPr>
    </w:lvl>
    <w:lvl w:ilvl="8" w:tplc="7430D0DC">
      <w:numFmt w:val="bullet"/>
      <w:lvlText w:val="•"/>
      <w:lvlJc w:val="left"/>
      <w:pPr>
        <w:ind w:left="9988" w:hanging="360"/>
      </w:pPr>
      <w:rPr>
        <w:rFonts w:hint="default"/>
        <w:lang w:val="fr-FR" w:eastAsia="en-US" w:bidi="ar-SA"/>
      </w:rPr>
    </w:lvl>
  </w:abstractNum>
  <w:abstractNum w:abstractNumId="2" w15:restartNumberingAfterBreak="0">
    <w:nsid w:val="339C3359"/>
    <w:multiLevelType w:val="hybridMultilevel"/>
    <w:tmpl w:val="22BE200E"/>
    <w:lvl w:ilvl="0" w:tplc="17D82196">
      <w:numFmt w:val="bullet"/>
      <w:lvlText w:val="-"/>
      <w:lvlJc w:val="left"/>
      <w:pPr>
        <w:ind w:left="2140" w:hanging="360"/>
      </w:pPr>
      <w:rPr>
        <w:rFonts w:ascii="Arial Black" w:eastAsia="Arial Black" w:hAnsi="Arial Black" w:cs="Arial Black" w:hint="default"/>
        <w:b w:val="0"/>
        <w:bCs w:val="0"/>
        <w:i w:val="0"/>
        <w:iCs w:val="0"/>
        <w:spacing w:val="0"/>
        <w:w w:val="100"/>
        <w:sz w:val="22"/>
        <w:szCs w:val="22"/>
        <w:lang w:val="fr-FR" w:eastAsia="en-US" w:bidi="ar-SA"/>
      </w:rPr>
    </w:lvl>
    <w:lvl w:ilvl="1" w:tplc="E9AA9CEE">
      <w:numFmt w:val="bullet"/>
      <w:lvlText w:val=""/>
      <w:lvlJc w:val="left"/>
      <w:pPr>
        <w:ind w:left="2860" w:hanging="360"/>
      </w:pPr>
      <w:rPr>
        <w:rFonts w:ascii="Wingdings" w:eastAsia="Wingdings" w:hAnsi="Wingdings" w:cs="Wingdings" w:hint="default"/>
        <w:b w:val="0"/>
        <w:bCs w:val="0"/>
        <w:i w:val="0"/>
        <w:iCs w:val="0"/>
        <w:spacing w:val="0"/>
        <w:w w:val="100"/>
        <w:sz w:val="22"/>
        <w:szCs w:val="22"/>
        <w:lang w:val="fr-FR" w:eastAsia="en-US" w:bidi="ar-SA"/>
      </w:rPr>
    </w:lvl>
    <w:lvl w:ilvl="2" w:tplc="D4901644">
      <w:numFmt w:val="bullet"/>
      <w:lvlText w:val="•"/>
      <w:lvlJc w:val="left"/>
      <w:pPr>
        <w:ind w:left="3865" w:hanging="360"/>
      </w:pPr>
      <w:rPr>
        <w:rFonts w:hint="default"/>
        <w:lang w:val="fr-FR" w:eastAsia="en-US" w:bidi="ar-SA"/>
      </w:rPr>
    </w:lvl>
    <w:lvl w:ilvl="3" w:tplc="AF7E10D0">
      <w:numFmt w:val="bullet"/>
      <w:lvlText w:val="•"/>
      <w:lvlJc w:val="left"/>
      <w:pPr>
        <w:ind w:left="4870" w:hanging="360"/>
      </w:pPr>
      <w:rPr>
        <w:rFonts w:hint="default"/>
        <w:lang w:val="fr-FR" w:eastAsia="en-US" w:bidi="ar-SA"/>
      </w:rPr>
    </w:lvl>
    <w:lvl w:ilvl="4" w:tplc="4906C1EA">
      <w:numFmt w:val="bullet"/>
      <w:lvlText w:val="•"/>
      <w:lvlJc w:val="left"/>
      <w:pPr>
        <w:ind w:left="5875" w:hanging="360"/>
      </w:pPr>
      <w:rPr>
        <w:rFonts w:hint="default"/>
        <w:lang w:val="fr-FR" w:eastAsia="en-US" w:bidi="ar-SA"/>
      </w:rPr>
    </w:lvl>
    <w:lvl w:ilvl="5" w:tplc="CFB628CC">
      <w:numFmt w:val="bullet"/>
      <w:lvlText w:val="•"/>
      <w:lvlJc w:val="left"/>
      <w:pPr>
        <w:ind w:left="6880" w:hanging="360"/>
      </w:pPr>
      <w:rPr>
        <w:rFonts w:hint="default"/>
        <w:lang w:val="fr-FR" w:eastAsia="en-US" w:bidi="ar-SA"/>
      </w:rPr>
    </w:lvl>
    <w:lvl w:ilvl="6" w:tplc="895045F8">
      <w:numFmt w:val="bullet"/>
      <w:lvlText w:val="•"/>
      <w:lvlJc w:val="left"/>
      <w:pPr>
        <w:ind w:left="7885" w:hanging="360"/>
      </w:pPr>
      <w:rPr>
        <w:rFonts w:hint="default"/>
        <w:lang w:val="fr-FR" w:eastAsia="en-US" w:bidi="ar-SA"/>
      </w:rPr>
    </w:lvl>
    <w:lvl w:ilvl="7" w:tplc="89308D40">
      <w:numFmt w:val="bullet"/>
      <w:lvlText w:val="•"/>
      <w:lvlJc w:val="left"/>
      <w:pPr>
        <w:ind w:left="8890" w:hanging="360"/>
      </w:pPr>
      <w:rPr>
        <w:rFonts w:hint="default"/>
        <w:lang w:val="fr-FR" w:eastAsia="en-US" w:bidi="ar-SA"/>
      </w:rPr>
    </w:lvl>
    <w:lvl w:ilvl="8" w:tplc="722EE21A">
      <w:numFmt w:val="bullet"/>
      <w:lvlText w:val="•"/>
      <w:lvlJc w:val="left"/>
      <w:pPr>
        <w:ind w:left="9895" w:hanging="360"/>
      </w:pPr>
      <w:rPr>
        <w:rFonts w:hint="default"/>
        <w:lang w:val="fr-FR" w:eastAsia="en-US" w:bidi="ar-SA"/>
      </w:rPr>
    </w:lvl>
  </w:abstractNum>
  <w:abstractNum w:abstractNumId="3" w15:restartNumberingAfterBreak="0">
    <w:nsid w:val="4022266C"/>
    <w:multiLevelType w:val="hybridMultilevel"/>
    <w:tmpl w:val="7728C030"/>
    <w:lvl w:ilvl="0" w:tplc="8BE2C298">
      <w:numFmt w:val="bullet"/>
      <w:lvlText w:val="-"/>
      <w:lvlJc w:val="left"/>
      <w:pPr>
        <w:ind w:left="2140" w:hanging="360"/>
      </w:pPr>
      <w:rPr>
        <w:rFonts w:ascii="Arial" w:eastAsia="Arial" w:hAnsi="Arial" w:cs="Arial" w:hint="default"/>
        <w:b/>
        <w:bCs/>
        <w:i w:val="0"/>
        <w:iCs w:val="0"/>
        <w:spacing w:val="0"/>
        <w:w w:val="100"/>
        <w:sz w:val="22"/>
        <w:szCs w:val="22"/>
        <w:lang w:val="fr-FR" w:eastAsia="en-US" w:bidi="ar-SA"/>
      </w:rPr>
    </w:lvl>
    <w:lvl w:ilvl="1" w:tplc="E974CF96">
      <w:numFmt w:val="bullet"/>
      <w:lvlText w:val=""/>
      <w:lvlJc w:val="left"/>
      <w:pPr>
        <w:ind w:left="2860" w:hanging="360"/>
      </w:pPr>
      <w:rPr>
        <w:rFonts w:ascii="Wingdings" w:eastAsia="Wingdings" w:hAnsi="Wingdings" w:cs="Wingdings" w:hint="default"/>
        <w:b w:val="0"/>
        <w:bCs w:val="0"/>
        <w:i w:val="0"/>
        <w:iCs w:val="0"/>
        <w:spacing w:val="0"/>
        <w:w w:val="100"/>
        <w:sz w:val="22"/>
        <w:szCs w:val="22"/>
        <w:lang w:val="fr-FR" w:eastAsia="en-US" w:bidi="ar-SA"/>
      </w:rPr>
    </w:lvl>
    <w:lvl w:ilvl="2" w:tplc="60A63FB8">
      <w:numFmt w:val="bullet"/>
      <w:lvlText w:val="•"/>
      <w:lvlJc w:val="left"/>
      <w:pPr>
        <w:ind w:left="3865" w:hanging="360"/>
      </w:pPr>
      <w:rPr>
        <w:rFonts w:hint="default"/>
        <w:lang w:val="fr-FR" w:eastAsia="en-US" w:bidi="ar-SA"/>
      </w:rPr>
    </w:lvl>
    <w:lvl w:ilvl="3" w:tplc="F5520E98">
      <w:numFmt w:val="bullet"/>
      <w:lvlText w:val="•"/>
      <w:lvlJc w:val="left"/>
      <w:pPr>
        <w:ind w:left="4870" w:hanging="360"/>
      </w:pPr>
      <w:rPr>
        <w:rFonts w:hint="default"/>
        <w:lang w:val="fr-FR" w:eastAsia="en-US" w:bidi="ar-SA"/>
      </w:rPr>
    </w:lvl>
    <w:lvl w:ilvl="4" w:tplc="436E46A0">
      <w:numFmt w:val="bullet"/>
      <w:lvlText w:val="•"/>
      <w:lvlJc w:val="left"/>
      <w:pPr>
        <w:ind w:left="5875" w:hanging="360"/>
      </w:pPr>
      <w:rPr>
        <w:rFonts w:hint="default"/>
        <w:lang w:val="fr-FR" w:eastAsia="en-US" w:bidi="ar-SA"/>
      </w:rPr>
    </w:lvl>
    <w:lvl w:ilvl="5" w:tplc="EEAE128A">
      <w:numFmt w:val="bullet"/>
      <w:lvlText w:val="•"/>
      <w:lvlJc w:val="left"/>
      <w:pPr>
        <w:ind w:left="6880" w:hanging="360"/>
      </w:pPr>
      <w:rPr>
        <w:rFonts w:hint="default"/>
        <w:lang w:val="fr-FR" w:eastAsia="en-US" w:bidi="ar-SA"/>
      </w:rPr>
    </w:lvl>
    <w:lvl w:ilvl="6" w:tplc="A33A7F6A">
      <w:numFmt w:val="bullet"/>
      <w:lvlText w:val="•"/>
      <w:lvlJc w:val="left"/>
      <w:pPr>
        <w:ind w:left="7885" w:hanging="360"/>
      </w:pPr>
      <w:rPr>
        <w:rFonts w:hint="default"/>
        <w:lang w:val="fr-FR" w:eastAsia="en-US" w:bidi="ar-SA"/>
      </w:rPr>
    </w:lvl>
    <w:lvl w:ilvl="7" w:tplc="884085E8">
      <w:numFmt w:val="bullet"/>
      <w:lvlText w:val="•"/>
      <w:lvlJc w:val="left"/>
      <w:pPr>
        <w:ind w:left="8890" w:hanging="360"/>
      </w:pPr>
      <w:rPr>
        <w:rFonts w:hint="default"/>
        <w:lang w:val="fr-FR" w:eastAsia="en-US" w:bidi="ar-SA"/>
      </w:rPr>
    </w:lvl>
    <w:lvl w:ilvl="8" w:tplc="748CBA88">
      <w:numFmt w:val="bullet"/>
      <w:lvlText w:val="•"/>
      <w:lvlJc w:val="left"/>
      <w:pPr>
        <w:ind w:left="9895" w:hanging="360"/>
      </w:pPr>
      <w:rPr>
        <w:rFonts w:hint="default"/>
        <w:lang w:val="fr-FR" w:eastAsia="en-US" w:bidi="ar-SA"/>
      </w:rPr>
    </w:lvl>
  </w:abstractNum>
  <w:num w:numId="1" w16cid:durableId="1171749913">
    <w:abstractNumId w:val="2"/>
  </w:num>
  <w:num w:numId="2" w16cid:durableId="1718703683">
    <w:abstractNumId w:val="3"/>
  </w:num>
  <w:num w:numId="3" w16cid:durableId="1049302271">
    <w:abstractNumId w:val="1"/>
  </w:num>
  <w:num w:numId="4" w16cid:durableId="37913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2217"/>
    <w:rsid w:val="001F2217"/>
    <w:rsid w:val="006079EF"/>
    <w:rsid w:val="00FD453B"/>
    <w:rsid w:val="00FF6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FFFF3F"/>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420"/>
      <w:outlineLvl w:val="0"/>
    </w:pPr>
    <w:rPr>
      <w:rFonts w:ascii="Cambria" w:eastAsia="Cambria" w:hAnsi="Cambria" w:cs="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p-du-top.info/beaute-et-parfum%20du%2027%20novembre%202017"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2968</Words>
  <Characters>16324</Characters>
  <Application>Microsoft Office Word</Application>
  <DocSecurity>0</DocSecurity>
  <Lines>136</Lines>
  <Paragraphs>38</Paragraphs>
  <ScaleCrop>false</ScaleCrop>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2024-12-26T10:37:00Z</dcterms:created>
  <dcterms:modified xsi:type="dcterms:W3CDTF">2024-12-26T10:37:00Z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LastSaved">
    <vt:filetime>2024-12-26T00:00:00Z</vt:filetime>
  </property>
  <property fmtid="{D5CDD505-2E9C-101B-9397-08002B2CF9AE}" pid="4" name="Producer">
    <vt:lpwstr>PyPDF2</vt:lpwstr>
  </property>
</Properties>
</file>